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1998F" w14:textId="77777777" w:rsidR="004D70FD" w:rsidRPr="004D70FD" w:rsidRDefault="004D70FD" w:rsidP="00BE35D0">
      <w:pPr>
        <w:spacing w:after="120" w:line="240" w:lineRule="auto"/>
        <w:jc w:val="center"/>
        <w:rPr>
          <w:rFonts w:cstheme="minorHAnsi"/>
          <w:b/>
          <w:u w:val="single"/>
        </w:rPr>
      </w:pPr>
    </w:p>
    <w:p w14:paraId="4C3F9126" w14:textId="22D47FA5" w:rsidR="008E179D" w:rsidRPr="004D70FD" w:rsidRDefault="00E91FEA" w:rsidP="00BE35D0">
      <w:pPr>
        <w:spacing w:after="120" w:line="240" w:lineRule="auto"/>
        <w:jc w:val="center"/>
        <w:rPr>
          <w:rFonts w:eastAsia="Times New Roman" w:cstheme="minorHAnsi"/>
          <w:b/>
          <w:u w:val="single"/>
        </w:rPr>
      </w:pPr>
      <w:r w:rsidRPr="004D70FD">
        <w:rPr>
          <w:rFonts w:cstheme="minorHAnsi"/>
          <w:b/>
          <w:u w:val="single"/>
        </w:rPr>
        <w:t>IV PRIEDAS. TAIKOMOS</w:t>
      </w:r>
      <w:r w:rsidR="00BE35D0" w:rsidRPr="004D70FD">
        <w:rPr>
          <w:rFonts w:cstheme="minorHAnsi"/>
          <w:b/>
          <w:u w:val="single"/>
        </w:rPr>
        <w:t xml:space="preserve"> NORMOS</w:t>
      </w:r>
    </w:p>
    <w:p w14:paraId="4C3F9129" w14:textId="201234E5" w:rsidR="00A91261" w:rsidRPr="004D70FD" w:rsidRDefault="00A91261" w:rsidP="00AD34F3">
      <w:pPr>
        <w:spacing w:after="120" w:line="240" w:lineRule="auto"/>
        <w:jc w:val="both"/>
        <w:rPr>
          <w:rFonts w:cstheme="minorHAnsi"/>
          <w:b/>
          <w:highlight w:val="cyan"/>
        </w:rPr>
      </w:pPr>
    </w:p>
    <w:p w14:paraId="3E5D061C" w14:textId="37DB6DDE" w:rsidR="00A55CB7" w:rsidRPr="001E2733" w:rsidRDefault="00A55CB7" w:rsidP="00533CA6">
      <w:pPr>
        <w:pStyle w:val="Antrat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E2733">
        <w:rPr>
          <w:rFonts w:asciiTheme="minorHAnsi" w:hAnsiTheme="minorHAnsi" w:cstheme="minorHAnsi"/>
          <w:b/>
          <w:sz w:val="22"/>
          <w:szCs w:val="22"/>
          <w:u w:val="single"/>
        </w:rPr>
        <w:t xml:space="preserve">SAVANORIŠKA VEIKLA, STAŽUOTĖS IR ĮDARBINIMAS </w:t>
      </w:r>
    </w:p>
    <w:p w14:paraId="4C3F912B" w14:textId="2F2CBA0E" w:rsidR="008E179D" w:rsidRPr="004D70FD" w:rsidRDefault="008E179D">
      <w:pPr>
        <w:pStyle w:val="Antrat2"/>
        <w:rPr>
          <w:rFonts w:asciiTheme="minorHAnsi" w:hAnsiTheme="minorHAnsi" w:cstheme="minorHAnsi"/>
          <w:sz w:val="22"/>
          <w:szCs w:val="22"/>
        </w:rPr>
      </w:pPr>
      <w:r w:rsidRPr="004D70FD">
        <w:rPr>
          <w:rFonts w:asciiTheme="minorHAnsi" w:hAnsiTheme="minorHAnsi" w:cstheme="minorHAnsi"/>
          <w:sz w:val="22"/>
          <w:szCs w:val="22"/>
        </w:rPr>
        <w:t xml:space="preserve">Kelionė </w:t>
      </w:r>
    </w:p>
    <w:p w14:paraId="58C08170" w14:textId="0C945F93" w:rsidR="00A55CB7" w:rsidRPr="004D70FD" w:rsidRDefault="00A55CB7" w:rsidP="00A55CB7">
      <w:pPr>
        <w:spacing w:after="120" w:line="240" w:lineRule="auto"/>
        <w:ind w:left="360"/>
        <w:jc w:val="both"/>
        <w:rPr>
          <w:rFonts w:cstheme="minorHAnsi"/>
        </w:rPr>
      </w:pPr>
      <w:r w:rsidRPr="004D70FD">
        <w:rPr>
          <w:rFonts w:cstheme="minorHAnsi"/>
        </w:rPr>
        <w:t xml:space="preserve">Pastaba. Kelionės atstumas – atstumas tarp kilmės vietos ir veiklos vietos, o </w:t>
      </w:r>
      <w:r w:rsidR="005C0B25">
        <w:rPr>
          <w:rFonts w:cstheme="minorHAnsi"/>
        </w:rPr>
        <w:t xml:space="preserve">skiriama </w:t>
      </w:r>
      <w:r w:rsidRPr="004D70FD">
        <w:rPr>
          <w:rFonts w:cstheme="minorHAnsi"/>
        </w:rPr>
        <w:t xml:space="preserve">suma – lėšos, skiriamos kelionės į veiklos vietą </w:t>
      </w:r>
      <w:r w:rsidRPr="004D70FD">
        <w:rPr>
          <w:rFonts w:cstheme="minorHAnsi"/>
          <w:u w:val="single"/>
        </w:rPr>
        <w:t>ir</w:t>
      </w:r>
      <w:r w:rsidRPr="004D70FD">
        <w:rPr>
          <w:rFonts w:cstheme="minorHAnsi"/>
        </w:rPr>
        <w:t xml:space="preserve"> iš jos išlaidoms padengti.</w:t>
      </w:r>
      <w:bookmarkStart w:id="0" w:name="_GoBack"/>
      <w:bookmarkEnd w:id="0"/>
    </w:p>
    <w:p w14:paraId="206178DF" w14:textId="77777777" w:rsidR="00A55CB7" w:rsidRPr="004D70FD" w:rsidRDefault="00A55CB7" w:rsidP="00533CA6">
      <w:pPr>
        <w:spacing w:after="120" w:line="240" w:lineRule="auto"/>
        <w:ind w:left="2880" w:firstLine="720"/>
        <w:jc w:val="both"/>
        <w:rPr>
          <w:rFonts w:cstheme="minorHAnsi"/>
        </w:rPr>
      </w:pPr>
    </w:p>
    <w:p w14:paraId="6C4BE73F" w14:textId="12ABE549" w:rsidR="00A55CB7" w:rsidRPr="004D70FD" w:rsidRDefault="00AD34F3" w:rsidP="001E2733">
      <w:pPr>
        <w:spacing w:after="120" w:line="240" w:lineRule="auto"/>
        <w:ind w:left="2880" w:hanging="2880"/>
        <w:jc w:val="center"/>
        <w:rPr>
          <w:rFonts w:cstheme="minorHAnsi"/>
          <w:u w:val="single"/>
        </w:rPr>
      </w:pPr>
      <w:r w:rsidRPr="004D70FD">
        <w:rPr>
          <w:rFonts w:cstheme="minorHAnsi"/>
          <w:u w:val="single"/>
        </w:rPr>
        <w:t xml:space="preserve">1 lentelė. Kelionės </w:t>
      </w:r>
      <w:r w:rsidR="005C0B25">
        <w:rPr>
          <w:rFonts w:cstheme="minorHAnsi"/>
          <w:u w:val="single"/>
        </w:rPr>
        <w:t>normos</w:t>
      </w:r>
    </w:p>
    <w:tbl>
      <w:tblPr>
        <w:tblW w:w="252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914"/>
        <w:gridCol w:w="1653"/>
      </w:tblGrid>
      <w:tr w:rsidR="00016B01" w:rsidRPr="004D70FD" w14:paraId="3699D77D" w14:textId="77777777" w:rsidTr="00016B01">
        <w:trPr>
          <w:jc w:val="center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2FBE679E" w14:textId="78C229BF" w:rsidR="00016B01" w:rsidRPr="004D70FD" w:rsidRDefault="00016B01" w:rsidP="005C0B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 xml:space="preserve">Kelionės </w:t>
            </w:r>
            <w:r w:rsidR="005C0B25">
              <w:rPr>
                <w:rFonts w:cstheme="minorHAnsi"/>
                <w:b/>
                <w:color w:val="000000"/>
              </w:rPr>
              <w:t>normos</w:t>
            </w:r>
          </w:p>
        </w:tc>
      </w:tr>
      <w:tr w:rsidR="00016B01" w:rsidRPr="004D70FD" w14:paraId="1749C668" w14:textId="77777777" w:rsidTr="00016B01">
        <w:trPr>
          <w:jc w:val="center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00DC1CCE" w14:textId="76D570C7" w:rsidR="00016B01" w:rsidRPr="004D70FD" w:rsidRDefault="00016B01" w:rsidP="00016B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EUR vienam dalyviui</w:t>
            </w:r>
          </w:p>
        </w:tc>
      </w:tr>
      <w:tr w:rsidR="00016B01" w:rsidRPr="004D70FD" w14:paraId="69278535" w14:textId="77777777" w:rsidTr="00016B01">
        <w:trPr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3A0C162" w14:textId="77777777" w:rsidR="00016B01" w:rsidRPr="004D70FD" w:rsidRDefault="00016B01" w:rsidP="00016B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016B01" w:rsidRPr="004D70FD" w14:paraId="4C3F9131" w14:textId="77777777" w:rsidTr="00016B01">
        <w:trPr>
          <w:jc w:val="center"/>
        </w:trPr>
        <w:tc>
          <w:tcPr>
            <w:tcW w:w="3190" w:type="pct"/>
            <w:shd w:val="clear" w:color="auto" w:fill="BFBFBF" w:themeFill="background1" w:themeFillShade="BF"/>
            <w:vAlign w:val="center"/>
          </w:tcPr>
          <w:p w14:paraId="4C3F912F" w14:textId="77777777" w:rsidR="00016B01" w:rsidRPr="004D70FD" w:rsidRDefault="00016B01" w:rsidP="00016B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Kelionės atstumas</w:t>
            </w:r>
          </w:p>
        </w:tc>
        <w:tc>
          <w:tcPr>
            <w:tcW w:w="1810" w:type="pct"/>
            <w:shd w:val="clear" w:color="auto" w:fill="BFBFBF" w:themeFill="background1" w:themeFillShade="BF"/>
            <w:vAlign w:val="center"/>
          </w:tcPr>
          <w:p w14:paraId="4C3F9130" w14:textId="77777777" w:rsidR="00016B01" w:rsidRPr="004D70FD" w:rsidRDefault="00016B01" w:rsidP="00016B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Suma</w:t>
            </w:r>
          </w:p>
        </w:tc>
      </w:tr>
      <w:tr w:rsidR="00016B01" w:rsidRPr="004D70FD" w14:paraId="4C3F9134" w14:textId="77777777" w:rsidTr="00016B01">
        <w:trPr>
          <w:trHeight w:val="236"/>
          <w:jc w:val="center"/>
        </w:trPr>
        <w:tc>
          <w:tcPr>
            <w:tcW w:w="3190" w:type="pct"/>
            <w:vAlign w:val="center"/>
          </w:tcPr>
          <w:p w14:paraId="4C3F9132" w14:textId="673E1FB6" w:rsidR="00016B01" w:rsidRPr="004D70FD" w:rsidRDefault="00016B01" w:rsidP="00016B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10–99 km</w:t>
            </w:r>
          </w:p>
        </w:tc>
        <w:tc>
          <w:tcPr>
            <w:tcW w:w="1810" w:type="pct"/>
            <w:vAlign w:val="center"/>
          </w:tcPr>
          <w:p w14:paraId="4C3F9133" w14:textId="3BCA4C74" w:rsidR="00016B01" w:rsidRPr="004D70FD" w:rsidRDefault="00016B01" w:rsidP="00016B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 xml:space="preserve">20 </w:t>
            </w:r>
          </w:p>
        </w:tc>
      </w:tr>
      <w:tr w:rsidR="00016B01" w:rsidRPr="004D70FD" w14:paraId="4C3F9137" w14:textId="77777777" w:rsidTr="00016B01">
        <w:trPr>
          <w:trHeight w:val="236"/>
          <w:jc w:val="center"/>
        </w:trPr>
        <w:tc>
          <w:tcPr>
            <w:tcW w:w="3190" w:type="pct"/>
            <w:vAlign w:val="center"/>
          </w:tcPr>
          <w:p w14:paraId="4C3F9135" w14:textId="7D276A3B" w:rsidR="00016B01" w:rsidRPr="004D70FD" w:rsidRDefault="00016B01" w:rsidP="00016B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100–499 km</w:t>
            </w:r>
          </w:p>
        </w:tc>
        <w:tc>
          <w:tcPr>
            <w:tcW w:w="1810" w:type="pct"/>
            <w:vAlign w:val="center"/>
          </w:tcPr>
          <w:p w14:paraId="4C3F9136" w14:textId="5AE3CB51" w:rsidR="00016B01" w:rsidRPr="004D70FD" w:rsidRDefault="00016B01" w:rsidP="00016B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 xml:space="preserve">180 </w:t>
            </w:r>
          </w:p>
        </w:tc>
      </w:tr>
      <w:tr w:rsidR="00016B01" w:rsidRPr="004D70FD" w14:paraId="4C3F913A" w14:textId="77777777" w:rsidTr="00016B01">
        <w:trPr>
          <w:trHeight w:val="268"/>
          <w:jc w:val="center"/>
        </w:trPr>
        <w:tc>
          <w:tcPr>
            <w:tcW w:w="3190" w:type="pct"/>
            <w:vAlign w:val="center"/>
          </w:tcPr>
          <w:p w14:paraId="4C3F9138" w14:textId="2163C8DC" w:rsidR="00016B01" w:rsidRPr="004D70FD" w:rsidRDefault="00016B01" w:rsidP="00016B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500–1 999 km</w:t>
            </w:r>
          </w:p>
        </w:tc>
        <w:tc>
          <w:tcPr>
            <w:tcW w:w="1810" w:type="pct"/>
            <w:vAlign w:val="center"/>
          </w:tcPr>
          <w:p w14:paraId="4C3F9139" w14:textId="6FFBBFB5" w:rsidR="00016B01" w:rsidRPr="004D70FD" w:rsidRDefault="00016B01" w:rsidP="00016B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 xml:space="preserve">275 </w:t>
            </w:r>
          </w:p>
        </w:tc>
      </w:tr>
      <w:tr w:rsidR="00016B01" w:rsidRPr="004D70FD" w14:paraId="4C3F913D" w14:textId="77777777" w:rsidTr="00016B01">
        <w:trPr>
          <w:trHeight w:val="272"/>
          <w:jc w:val="center"/>
        </w:trPr>
        <w:tc>
          <w:tcPr>
            <w:tcW w:w="3190" w:type="pct"/>
            <w:vAlign w:val="center"/>
          </w:tcPr>
          <w:p w14:paraId="4C3F913B" w14:textId="5FCF96CA" w:rsidR="00016B01" w:rsidRPr="004D70FD" w:rsidRDefault="00016B01" w:rsidP="00016B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2 000–2 999 km</w:t>
            </w:r>
          </w:p>
        </w:tc>
        <w:tc>
          <w:tcPr>
            <w:tcW w:w="1810" w:type="pct"/>
            <w:vAlign w:val="center"/>
          </w:tcPr>
          <w:p w14:paraId="4C3F913C" w14:textId="27F6886E" w:rsidR="00016B01" w:rsidRPr="004D70FD" w:rsidRDefault="00016B01" w:rsidP="00016B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 xml:space="preserve">360 </w:t>
            </w:r>
          </w:p>
        </w:tc>
      </w:tr>
      <w:tr w:rsidR="00016B01" w:rsidRPr="004D70FD" w14:paraId="4C3F9140" w14:textId="77777777" w:rsidTr="00016B01">
        <w:trPr>
          <w:trHeight w:val="262"/>
          <w:jc w:val="center"/>
        </w:trPr>
        <w:tc>
          <w:tcPr>
            <w:tcW w:w="3190" w:type="pct"/>
            <w:vAlign w:val="center"/>
          </w:tcPr>
          <w:p w14:paraId="4C3F913E" w14:textId="47F18FE9" w:rsidR="00016B01" w:rsidRPr="004D70FD" w:rsidRDefault="00016B01" w:rsidP="00016B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3 000–3 999 km</w:t>
            </w:r>
          </w:p>
        </w:tc>
        <w:tc>
          <w:tcPr>
            <w:tcW w:w="1810" w:type="pct"/>
            <w:vAlign w:val="center"/>
          </w:tcPr>
          <w:p w14:paraId="4C3F913F" w14:textId="37DC993C" w:rsidR="00016B01" w:rsidRPr="004D70FD" w:rsidRDefault="00016B01" w:rsidP="00016B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 xml:space="preserve">530 </w:t>
            </w:r>
          </w:p>
        </w:tc>
      </w:tr>
      <w:tr w:rsidR="00016B01" w:rsidRPr="004D70FD" w14:paraId="4C3F9143" w14:textId="77777777" w:rsidTr="00016B01">
        <w:trPr>
          <w:trHeight w:val="280"/>
          <w:jc w:val="center"/>
        </w:trPr>
        <w:tc>
          <w:tcPr>
            <w:tcW w:w="3190" w:type="pct"/>
            <w:vAlign w:val="center"/>
          </w:tcPr>
          <w:p w14:paraId="4C3F9141" w14:textId="17B3D760" w:rsidR="00016B01" w:rsidRPr="004D70FD" w:rsidRDefault="00016B01" w:rsidP="00016B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4 000–7 999 km</w:t>
            </w:r>
          </w:p>
        </w:tc>
        <w:tc>
          <w:tcPr>
            <w:tcW w:w="1810" w:type="pct"/>
            <w:vAlign w:val="center"/>
          </w:tcPr>
          <w:p w14:paraId="4C3F9142" w14:textId="24EF7242" w:rsidR="00016B01" w:rsidRPr="004D70FD" w:rsidRDefault="00016B01" w:rsidP="00016B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 xml:space="preserve">820 </w:t>
            </w:r>
          </w:p>
        </w:tc>
      </w:tr>
      <w:tr w:rsidR="00016B01" w:rsidRPr="004D70FD" w14:paraId="4C3F9146" w14:textId="77777777" w:rsidTr="00016B01">
        <w:trPr>
          <w:trHeight w:val="270"/>
          <w:jc w:val="center"/>
        </w:trPr>
        <w:tc>
          <w:tcPr>
            <w:tcW w:w="3190" w:type="pct"/>
            <w:vAlign w:val="center"/>
          </w:tcPr>
          <w:p w14:paraId="4C3F9144" w14:textId="4668C13E" w:rsidR="00016B01" w:rsidRPr="004D70FD" w:rsidRDefault="00016B01" w:rsidP="00016B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8 000 km ar daugiau</w:t>
            </w:r>
          </w:p>
        </w:tc>
        <w:tc>
          <w:tcPr>
            <w:tcW w:w="1810" w:type="pct"/>
            <w:vAlign w:val="center"/>
          </w:tcPr>
          <w:p w14:paraId="4C3F9145" w14:textId="10FF1131" w:rsidR="00016B01" w:rsidRPr="004D70FD" w:rsidRDefault="00016B01" w:rsidP="00016B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 xml:space="preserve">1 500 </w:t>
            </w:r>
          </w:p>
        </w:tc>
      </w:tr>
    </w:tbl>
    <w:p w14:paraId="0D16DB0F" w14:textId="77777777" w:rsidR="00A55CB7" w:rsidRPr="004D70FD" w:rsidRDefault="00A55CB7" w:rsidP="00AD34F3">
      <w:pPr>
        <w:spacing w:after="120" w:line="240" w:lineRule="auto"/>
        <w:jc w:val="both"/>
        <w:rPr>
          <w:rFonts w:cstheme="minorHAnsi"/>
        </w:rPr>
      </w:pPr>
    </w:p>
    <w:p w14:paraId="4C3F918B" w14:textId="284FCD9E" w:rsidR="00DE37ED" w:rsidRPr="004D70FD" w:rsidRDefault="005C0B25">
      <w:pPr>
        <w:pStyle w:val="Antrat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Mobilumo o</w:t>
      </w:r>
      <w:r w:rsidR="00AD34F3" w:rsidRPr="004D70FD">
        <w:rPr>
          <w:rFonts w:asciiTheme="minorHAnsi" w:hAnsiTheme="minorHAnsi" w:cstheme="minorHAnsi"/>
          <w:sz w:val="22"/>
          <w:szCs w:val="22"/>
        </w:rPr>
        <w:t>rganiza</w:t>
      </w:r>
      <w:r>
        <w:rPr>
          <w:rFonts w:asciiTheme="minorHAnsi" w:hAnsiTheme="minorHAnsi" w:cstheme="minorHAnsi"/>
          <w:sz w:val="22"/>
          <w:szCs w:val="22"/>
        </w:rPr>
        <w:t>vimo išlaidos</w:t>
      </w:r>
      <w:r w:rsidR="00AD34F3" w:rsidRPr="004D70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3F918C" w14:textId="7DAC86BD" w:rsidR="008E179D" w:rsidRPr="004D70FD" w:rsidRDefault="005C0B25" w:rsidP="00533CA6">
      <w:pPr>
        <w:spacing w:after="12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>Mobilumo organizavimo išlaidas</w:t>
      </w:r>
      <w:r w:rsidR="00AD34F3" w:rsidRPr="004D70FD">
        <w:rPr>
          <w:rFonts w:cstheme="minorHAnsi"/>
        </w:rPr>
        <w:t xml:space="preserve"> sudaro dviejų tipų tinkamos finansuoti išlaidos:</w:t>
      </w:r>
    </w:p>
    <w:p w14:paraId="025E65E4" w14:textId="2F043A9A" w:rsidR="00AD34F3" w:rsidRPr="004D70FD" w:rsidRDefault="00AD34F3" w:rsidP="00533CA6">
      <w:pPr>
        <w:pStyle w:val="Sraopastraipa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</w:rPr>
      </w:pPr>
      <w:r w:rsidRPr="004D70FD">
        <w:rPr>
          <w:rFonts w:asciiTheme="minorHAnsi" w:hAnsiTheme="minorHAnsi" w:cstheme="minorHAnsi"/>
          <w:b/>
        </w:rPr>
        <w:t xml:space="preserve">projekto </w:t>
      </w:r>
      <w:r w:rsidR="005C0B25">
        <w:rPr>
          <w:rFonts w:asciiTheme="minorHAnsi" w:hAnsiTheme="minorHAnsi" w:cstheme="minorHAnsi"/>
          <w:b/>
        </w:rPr>
        <w:t>organizavimo</w:t>
      </w:r>
      <w:r w:rsidRPr="004D70FD">
        <w:rPr>
          <w:rFonts w:asciiTheme="minorHAnsi" w:hAnsiTheme="minorHAnsi" w:cstheme="minorHAnsi"/>
          <w:b/>
        </w:rPr>
        <w:t xml:space="preserve"> išlaidos</w:t>
      </w:r>
      <w:r w:rsidRPr="004D70FD">
        <w:rPr>
          <w:rFonts w:asciiTheme="minorHAnsi" w:hAnsiTheme="minorHAnsi" w:cstheme="minorHAnsi"/>
        </w:rPr>
        <w:t>: 225 EUR vienam dalyviui ir ne daugiau kaip 4 500 EUR iš viso. Savanorių grupių veiklos atveju ši suma – 2 000 EUR už vieną veiklą;</w:t>
      </w:r>
    </w:p>
    <w:p w14:paraId="6E0BDCA8" w14:textId="33234E10" w:rsidR="00AD34F3" w:rsidRPr="004D70FD" w:rsidRDefault="00AD34F3" w:rsidP="00533CA6">
      <w:pPr>
        <w:pStyle w:val="Sraopastraipa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</w:rPr>
      </w:pPr>
      <w:r w:rsidRPr="004D70FD">
        <w:rPr>
          <w:rFonts w:asciiTheme="minorHAnsi" w:hAnsiTheme="minorHAnsi" w:cstheme="minorHAnsi"/>
          <w:b/>
        </w:rPr>
        <w:t>veiklos išlaidos</w:t>
      </w:r>
      <w:r w:rsidRPr="004D70FD">
        <w:rPr>
          <w:rFonts w:asciiTheme="minorHAnsi" w:hAnsiTheme="minorHAnsi" w:cstheme="minorHAnsi"/>
        </w:rPr>
        <w:t>: į jas įeina pačios veiklos išlaidos. Tai – vienam dalyviui per dieną skiriama suma, detalizuojama toliau pateikiamoje lentelėje.</w:t>
      </w:r>
    </w:p>
    <w:p w14:paraId="477AC005" w14:textId="77777777" w:rsidR="00016B01" w:rsidRPr="004D70FD" w:rsidRDefault="00016B01">
      <w:pPr>
        <w:rPr>
          <w:rFonts w:cstheme="minorHAnsi"/>
          <w:u w:val="single"/>
        </w:rPr>
      </w:pPr>
      <w:r w:rsidRPr="004D70FD">
        <w:rPr>
          <w:rFonts w:cstheme="minorHAnsi"/>
        </w:rPr>
        <w:br w:type="page"/>
      </w:r>
    </w:p>
    <w:p w14:paraId="1C7797EB" w14:textId="77777777" w:rsidR="005C0B25" w:rsidRDefault="005C0B25" w:rsidP="00533CA6">
      <w:pPr>
        <w:spacing w:after="120" w:line="240" w:lineRule="auto"/>
        <w:jc w:val="center"/>
        <w:rPr>
          <w:rFonts w:cstheme="minorHAnsi"/>
          <w:u w:val="single"/>
        </w:rPr>
      </w:pPr>
    </w:p>
    <w:p w14:paraId="6BE5AC94" w14:textId="6C769679" w:rsidR="00AD34F3" w:rsidRPr="004D70FD" w:rsidRDefault="00AD34F3" w:rsidP="00533CA6">
      <w:pPr>
        <w:spacing w:after="120" w:line="240" w:lineRule="auto"/>
        <w:jc w:val="center"/>
        <w:rPr>
          <w:rFonts w:cstheme="minorHAnsi"/>
          <w:u w:val="single"/>
        </w:rPr>
      </w:pPr>
      <w:r w:rsidRPr="004D70FD">
        <w:rPr>
          <w:rFonts w:cstheme="minorHAnsi"/>
          <w:u w:val="single"/>
        </w:rPr>
        <w:t xml:space="preserve">2 lentelė. </w:t>
      </w:r>
      <w:r w:rsidR="005C0B25">
        <w:rPr>
          <w:rFonts w:cstheme="minorHAnsi"/>
          <w:u w:val="single"/>
        </w:rPr>
        <w:t>Mobilumo organizavimo išlaidos</w:t>
      </w:r>
      <w:r w:rsidRPr="004D70FD">
        <w:rPr>
          <w:rFonts w:cstheme="minorHAnsi"/>
          <w:u w:val="single"/>
        </w:rPr>
        <w:t>. Veiklos išlaidos</w:t>
      </w:r>
    </w:p>
    <w:p w14:paraId="103E54CE" w14:textId="77777777" w:rsidR="00A55CB7" w:rsidRPr="004D70FD" w:rsidRDefault="00A55CB7" w:rsidP="00AD34F3">
      <w:pPr>
        <w:spacing w:after="120" w:line="240" w:lineRule="auto"/>
        <w:jc w:val="both"/>
        <w:rPr>
          <w:rFonts w:cstheme="minorHAnsi"/>
          <w:u w:val="single"/>
        </w:rPr>
      </w:pPr>
    </w:p>
    <w:tbl>
      <w:tblPr>
        <w:tblW w:w="7655" w:type="dxa"/>
        <w:jc w:val="center"/>
        <w:tblLook w:val="04A0" w:firstRow="1" w:lastRow="0" w:firstColumn="1" w:lastColumn="0" w:noHBand="0" w:noVBand="1"/>
      </w:tblPr>
      <w:tblGrid>
        <w:gridCol w:w="3600"/>
        <w:gridCol w:w="2071"/>
        <w:gridCol w:w="1984"/>
      </w:tblGrid>
      <w:tr w:rsidR="00AD34F3" w:rsidRPr="004D70FD" w14:paraId="38D95345" w14:textId="77777777" w:rsidTr="00AD34F3">
        <w:trPr>
          <w:trHeight w:val="300"/>
          <w:tblHeader/>
          <w:jc w:val="center"/>
        </w:trPr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025B8" w14:textId="7D557959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0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7723F0C9" w14:textId="6E92B2B7" w:rsidR="00AD34F3" w:rsidRPr="004D70FD" w:rsidRDefault="005C0B25" w:rsidP="005C0B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Mobilumo organizavimas - v</w:t>
            </w:r>
            <w:r w:rsidR="00AD34F3" w:rsidRPr="004D70FD">
              <w:rPr>
                <w:rFonts w:cstheme="minorHAnsi"/>
                <w:b/>
                <w:color w:val="000000"/>
              </w:rPr>
              <w:t>eiklos išlaidos</w:t>
            </w:r>
          </w:p>
        </w:tc>
      </w:tr>
      <w:tr w:rsidR="00AD34F3" w:rsidRPr="004D70FD" w14:paraId="50AAA48E" w14:textId="77777777" w:rsidTr="00AD34F3">
        <w:trPr>
          <w:trHeight w:val="300"/>
          <w:tblHeader/>
          <w:jc w:val="center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45C4879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05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63550B98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(EUR per dieną)</w:t>
            </w:r>
          </w:p>
        </w:tc>
      </w:tr>
      <w:tr w:rsidR="00AD34F3" w:rsidRPr="004D70FD" w14:paraId="1CCDE010" w14:textId="77777777" w:rsidTr="005C0B25">
        <w:trPr>
          <w:trHeight w:val="102"/>
          <w:tblHeader/>
          <w:jc w:val="center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D77A95D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32A91D18" w14:textId="531D3AF9" w:rsidR="00AD34F3" w:rsidRPr="004D70FD" w:rsidRDefault="00AD34F3" w:rsidP="005C0B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AD34F3" w:rsidRPr="004D70FD" w14:paraId="25807706" w14:textId="77777777" w:rsidTr="00016B01">
        <w:trPr>
          <w:trHeight w:val="495"/>
          <w:tblHeader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97E16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A06D547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Savanoriška veikla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330E2FB" w14:textId="534F144D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stažuotės ir įdarb</w:t>
            </w:r>
            <w:r w:rsidR="005C0B25">
              <w:rPr>
                <w:rFonts w:cstheme="minorHAnsi"/>
                <w:b/>
                <w:color w:val="000000"/>
              </w:rPr>
              <w:t>inimas</w:t>
            </w:r>
          </w:p>
        </w:tc>
      </w:tr>
      <w:tr w:rsidR="00AD34F3" w:rsidRPr="004D70FD" w14:paraId="3060318E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C62F1BA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Austrija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05087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E0A5B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8</w:t>
            </w:r>
          </w:p>
        </w:tc>
      </w:tr>
      <w:tr w:rsidR="00AD34F3" w:rsidRPr="004D70FD" w14:paraId="1D734D18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559EF05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Belgija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C3D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D88BB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9</w:t>
            </w:r>
          </w:p>
        </w:tc>
      </w:tr>
      <w:tr w:rsidR="00AD34F3" w:rsidRPr="004D70FD" w14:paraId="4FAE4C8B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B615F6B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Bulgarija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67393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C90DD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6</w:t>
            </w:r>
          </w:p>
        </w:tc>
      </w:tr>
      <w:tr w:rsidR="00AD34F3" w:rsidRPr="004D70FD" w14:paraId="67B3B3AB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CBB5DAA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Kroatija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5358C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42030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7</w:t>
            </w:r>
          </w:p>
        </w:tc>
      </w:tr>
      <w:tr w:rsidR="00AD34F3" w:rsidRPr="004D70FD" w14:paraId="2EADCDDD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40085FA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Kipras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0C660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722C6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7</w:t>
            </w:r>
          </w:p>
        </w:tc>
      </w:tr>
      <w:tr w:rsidR="00AD34F3" w:rsidRPr="004D70FD" w14:paraId="54473057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CBF5925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Čekija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BD3AF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4A1FD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6</w:t>
            </w:r>
          </w:p>
        </w:tc>
      </w:tr>
      <w:tr w:rsidR="00AD34F3" w:rsidRPr="004D70FD" w14:paraId="65F52DA3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A1653BE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Danija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78D91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EE2F2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9</w:t>
            </w:r>
          </w:p>
        </w:tc>
      </w:tr>
      <w:tr w:rsidR="00AD34F3" w:rsidRPr="004D70FD" w14:paraId="78C3E772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9E4AA3F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Estija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3F92C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ACEFF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6</w:t>
            </w:r>
          </w:p>
        </w:tc>
      </w:tr>
      <w:tr w:rsidR="00AD34F3" w:rsidRPr="004D70FD" w14:paraId="4AAFE7FD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E930650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Suomija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5F551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0FE7E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9</w:t>
            </w:r>
          </w:p>
        </w:tc>
      </w:tr>
      <w:tr w:rsidR="00AD34F3" w:rsidRPr="004D70FD" w14:paraId="49EC12AD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963A1EF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Prancūzija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84389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3C653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7</w:t>
            </w:r>
          </w:p>
        </w:tc>
      </w:tr>
      <w:tr w:rsidR="00AD34F3" w:rsidRPr="004D70FD" w14:paraId="6E924CD7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0955D5B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Vokietija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B0BC0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EBE95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8</w:t>
            </w:r>
          </w:p>
        </w:tc>
      </w:tr>
      <w:tr w:rsidR="00AD34F3" w:rsidRPr="004D70FD" w14:paraId="7DC66CA2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D9AD7E7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Graikija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9A63D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B4C99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7</w:t>
            </w:r>
          </w:p>
        </w:tc>
      </w:tr>
      <w:tr w:rsidR="00AD34F3" w:rsidRPr="004D70FD" w14:paraId="0259D227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0428800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Vengrija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8394C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AF585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6</w:t>
            </w:r>
          </w:p>
        </w:tc>
      </w:tr>
      <w:tr w:rsidR="00AD34F3" w:rsidRPr="004D70FD" w14:paraId="43680CEE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ADFC5AF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Airija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FA82A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18B7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9</w:t>
            </w:r>
          </w:p>
        </w:tc>
      </w:tr>
      <w:tr w:rsidR="00AD34F3" w:rsidRPr="004D70FD" w14:paraId="2F51FA99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9C4E83F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Italija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E6DEF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C5ABD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7</w:t>
            </w:r>
          </w:p>
        </w:tc>
      </w:tr>
      <w:tr w:rsidR="00AD34F3" w:rsidRPr="004D70FD" w14:paraId="784BF0A5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0795AC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Latvija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5DC5F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41023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7</w:t>
            </w:r>
          </w:p>
        </w:tc>
      </w:tr>
      <w:tr w:rsidR="00AD34F3" w:rsidRPr="004D70FD" w14:paraId="470BE293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45BD35E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Lietuva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88681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CD609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6</w:t>
            </w:r>
          </w:p>
        </w:tc>
      </w:tr>
      <w:tr w:rsidR="00AD34F3" w:rsidRPr="004D70FD" w14:paraId="3AB334F9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DFFE9EF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Liuksemburgas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E4912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609D0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9</w:t>
            </w:r>
          </w:p>
        </w:tc>
      </w:tr>
      <w:tr w:rsidR="00AD34F3" w:rsidRPr="004D70FD" w14:paraId="7052E241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8040815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Мalta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6B605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18DA0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8</w:t>
            </w:r>
          </w:p>
        </w:tc>
      </w:tr>
      <w:tr w:rsidR="00AD34F3" w:rsidRPr="004D70FD" w14:paraId="3E99BD06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6BEBB1E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Nyderlandai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D5021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7E0D9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9</w:t>
            </w:r>
          </w:p>
        </w:tc>
      </w:tr>
      <w:tr w:rsidR="00AD34F3" w:rsidRPr="004D70FD" w14:paraId="513DAB00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AF56101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Lenkija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72454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97080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6</w:t>
            </w:r>
          </w:p>
        </w:tc>
      </w:tr>
      <w:tr w:rsidR="00AD34F3" w:rsidRPr="004D70FD" w14:paraId="0B6D0F0C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5D60A4C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Portugalija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5E3A5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B0935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7</w:t>
            </w:r>
          </w:p>
        </w:tc>
      </w:tr>
      <w:tr w:rsidR="00AD34F3" w:rsidRPr="004D70FD" w14:paraId="480F32FF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1E6FC33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Rumunija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61D40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CE94D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6</w:t>
            </w:r>
          </w:p>
        </w:tc>
      </w:tr>
      <w:tr w:rsidR="00AD34F3" w:rsidRPr="004D70FD" w14:paraId="1D7875AA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A243C94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Slovakija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4A85F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C1D9B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7</w:t>
            </w:r>
          </w:p>
        </w:tc>
      </w:tr>
      <w:tr w:rsidR="00AD34F3" w:rsidRPr="004D70FD" w14:paraId="59AB8956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146B0A2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Slovėnija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30154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6E27C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7</w:t>
            </w:r>
          </w:p>
        </w:tc>
      </w:tr>
      <w:tr w:rsidR="00AD34F3" w:rsidRPr="004D70FD" w14:paraId="5717713C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4C07D5D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Ispanija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61974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B2141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6</w:t>
            </w:r>
          </w:p>
        </w:tc>
      </w:tr>
      <w:tr w:rsidR="00AD34F3" w:rsidRPr="004D70FD" w14:paraId="3483C5F9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95FF499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Švedija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75757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E8291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9</w:t>
            </w:r>
          </w:p>
        </w:tc>
      </w:tr>
      <w:tr w:rsidR="00AD34F3" w:rsidRPr="004D70FD" w14:paraId="06E71C8D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E4EBE5E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Jungtinė Karalystė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9FEFA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7AD10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9</w:t>
            </w:r>
          </w:p>
        </w:tc>
      </w:tr>
      <w:tr w:rsidR="00AD34F3" w:rsidRPr="004D70FD" w14:paraId="26F93F2C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B3F099D" w14:textId="254E244A" w:rsidR="00AD34F3" w:rsidRPr="004D70FD" w:rsidRDefault="00465DC5" w:rsidP="00465D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Šiaurės Makedonija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0B54F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8797B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Netaikoma</w:t>
            </w:r>
          </w:p>
        </w:tc>
      </w:tr>
      <w:tr w:rsidR="00AD34F3" w:rsidRPr="004D70FD" w14:paraId="4F22F55D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2F94C82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Islandija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8E2AD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D03AE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Netaikoma</w:t>
            </w:r>
          </w:p>
        </w:tc>
      </w:tr>
      <w:tr w:rsidR="00AD34F3" w:rsidRPr="004D70FD" w14:paraId="7F86F3FC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B2BD1BF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Lichtenšteinas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A4183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0101D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Netaikoma</w:t>
            </w:r>
          </w:p>
        </w:tc>
      </w:tr>
      <w:tr w:rsidR="00AD34F3" w:rsidRPr="004D70FD" w14:paraId="6F700BE0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4B0760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Norvegija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6DF65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4E05C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Netaikoma</w:t>
            </w:r>
          </w:p>
        </w:tc>
      </w:tr>
      <w:tr w:rsidR="00AD34F3" w:rsidRPr="004D70FD" w14:paraId="667E16B8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8848424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Turkija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E24FB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D8B19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Netaikoma</w:t>
            </w:r>
          </w:p>
        </w:tc>
      </w:tr>
      <w:tr w:rsidR="00AD34F3" w:rsidRPr="004D70FD" w14:paraId="32585478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E3A8C7B" w14:textId="56830939" w:rsidR="00AD34F3" w:rsidRPr="004D70FD" w:rsidRDefault="00465DC5" w:rsidP="00465D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ES kaimyninės šalys partnerės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BF2EB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30FF6" w14:textId="77777777" w:rsidR="00AD34F3" w:rsidRPr="004D70FD" w:rsidRDefault="00AD34F3" w:rsidP="00AD34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Netaikoma</w:t>
            </w:r>
          </w:p>
        </w:tc>
      </w:tr>
    </w:tbl>
    <w:p w14:paraId="72D654BC" w14:textId="77777777" w:rsidR="00016B01" w:rsidRPr="004D70FD" w:rsidRDefault="00016B01">
      <w:pPr>
        <w:rPr>
          <w:rFonts w:cstheme="minorHAnsi"/>
          <w:u w:val="single"/>
        </w:rPr>
      </w:pPr>
      <w:r w:rsidRPr="004D70FD">
        <w:rPr>
          <w:rFonts w:cstheme="minorHAnsi"/>
        </w:rPr>
        <w:br w:type="page"/>
      </w:r>
    </w:p>
    <w:p w14:paraId="05C2D900" w14:textId="77777777" w:rsidR="005C0B25" w:rsidRDefault="005C0B25" w:rsidP="005C0B25">
      <w:pPr>
        <w:pStyle w:val="Antrat2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</w:rPr>
      </w:pPr>
    </w:p>
    <w:p w14:paraId="4C3F91FF" w14:textId="515D5CED" w:rsidR="008E179D" w:rsidRPr="004D70FD" w:rsidRDefault="00016B01">
      <w:pPr>
        <w:pStyle w:val="Antrat2"/>
        <w:rPr>
          <w:rFonts w:asciiTheme="minorHAnsi" w:hAnsiTheme="minorHAnsi" w:cstheme="minorHAnsi"/>
          <w:sz w:val="22"/>
          <w:szCs w:val="22"/>
        </w:rPr>
      </w:pPr>
      <w:proofErr w:type="spellStart"/>
      <w:r w:rsidRPr="004D70FD">
        <w:rPr>
          <w:rFonts w:asciiTheme="minorHAnsi" w:hAnsiTheme="minorHAnsi" w:cstheme="minorHAnsi"/>
          <w:sz w:val="22"/>
          <w:szCs w:val="22"/>
        </w:rPr>
        <w:t>Įtraukties</w:t>
      </w:r>
      <w:proofErr w:type="spellEnd"/>
      <w:r w:rsidRPr="004D70FD">
        <w:rPr>
          <w:rFonts w:asciiTheme="minorHAnsi" w:hAnsiTheme="minorHAnsi" w:cstheme="minorHAnsi"/>
          <w:sz w:val="22"/>
          <w:szCs w:val="22"/>
        </w:rPr>
        <w:t xml:space="preserve"> </w:t>
      </w:r>
      <w:r w:rsidR="005C0B25">
        <w:rPr>
          <w:rFonts w:asciiTheme="minorHAnsi" w:hAnsiTheme="minorHAnsi" w:cstheme="minorHAnsi"/>
          <w:sz w:val="22"/>
          <w:szCs w:val="22"/>
        </w:rPr>
        <w:t>įgyvendinimo išlaidos</w:t>
      </w:r>
    </w:p>
    <w:p w14:paraId="251AD1E7" w14:textId="7F2D61F6" w:rsidR="00016B01" w:rsidRPr="004D70FD" w:rsidRDefault="00F34B61" w:rsidP="00533CA6">
      <w:pPr>
        <w:spacing w:after="120" w:line="240" w:lineRule="auto"/>
        <w:ind w:left="360"/>
        <w:jc w:val="both"/>
        <w:rPr>
          <w:rFonts w:cstheme="minorHAnsi"/>
        </w:rPr>
      </w:pPr>
      <w:r w:rsidRPr="004D70FD">
        <w:rPr>
          <w:rFonts w:cstheme="minorHAnsi"/>
        </w:rPr>
        <w:t>Toliau pateiktos normos taikomos veiklai, kurioje dalyvauja mažiau galimybių turintys jaunuoliai.</w:t>
      </w:r>
    </w:p>
    <w:p w14:paraId="0B141062" w14:textId="77777777" w:rsidR="00A55CB7" w:rsidRPr="004D70FD" w:rsidRDefault="00A55CB7" w:rsidP="00533CA6">
      <w:pPr>
        <w:spacing w:after="120" w:line="240" w:lineRule="auto"/>
        <w:ind w:left="360"/>
        <w:jc w:val="both"/>
        <w:rPr>
          <w:rFonts w:cstheme="minorHAnsi"/>
        </w:rPr>
      </w:pPr>
    </w:p>
    <w:p w14:paraId="76F6EE02" w14:textId="6D0B1029" w:rsidR="00F34B61" w:rsidRPr="004D70FD" w:rsidRDefault="00F34B61" w:rsidP="00533CA6">
      <w:pPr>
        <w:jc w:val="center"/>
        <w:rPr>
          <w:rFonts w:cstheme="minorHAnsi"/>
          <w:u w:val="single"/>
        </w:rPr>
      </w:pPr>
      <w:r w:rsidRPr="004D70FD">
        <w:rPr>
          <w:rFonts w:cstheme="minorHAnsi"/>
          <w:u w:val="single"/>
        </w:rPr>
        <w:t xml:space="preserve">4 lentelė. </w:t>
      </w:r>
      <w:proofErr w:type="spellStart"/>
      <w:r w:rsidRPr="004D70FD">
        <w:rPr>
          <w:rFonts w:cstheme="minorHAnsi"/>
          <w:u w:val="single"/>
        </w:rPr>
        <w:t>Įtraukties</w:t>
      </w:r>
      <w:proofErr w:type="spellEnd"/>
      <w:r w:rsidRPr="004D70FD">
        <w:rPr>
          <w:rFonts w:cstheme="minorHAnsi"/>
          <w:u w:val="single"/>
        </w:rPr>
        <w:t xml:space="preserve"> </w:t>
      </w:r>
      <w:r w:rsidR="005C0B25">
        <w:rPr>
          <w:rFonts w:cstheme="minorHAnsi"/>
          <w:u w:val="single"/>
        </w:rPr>
        <w:t>įgyvendinimo išlaidos</w:t>
      </w:r>
      <w:r w:rsidRPr="004D70FD">
        <w:rPr>
          <w:rFonts w:cstheme="minorHAnsi"/>
          <w:u w:val="single"/>
        </w:rPr>
        <w:t xml:space="preserve"> </w:t>
      </w:r>
    </w:p>
    <w:tbl>
      <w:tblPr>
        <w:tblW w:w="8704" w:type="dxa"/>
        <w:jc w:val="center"/>
        <w:tblLook w:val="04A0" w:firstRow="1" w:lastRow="0" w:firstColumn="1" w:lastColumn="0" w:noHBand="0" w:noVBand="1"/>
      </w:tblPr>
      <w:tblGrid>
        <w:gridCol w:w="4019"/>
        <w:gridCol w:w="2432"/>
        <w:gridCol w:w="2253"/>
      </w:tblGrid>
      <w:tr w:rsidR="00F34B61" w:rsidRPr="004D70FD" w14:paraId="2669B3D9" w14:textId="77777777" w:rsidTr="00533CA6">
        <w:trPr>
          <w:trHeight w:val="312"/>
          <w:jc w:val="center"/>
        </w:trPr>
        <w:tc>
          <w:tcPr>
            <w:tcW w:w="40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01A5B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11AFF57F" w14:textId="0931E8FC" w:rsidR="00F34B61" w:rsidRPr="004D70FD" w:rsidRDefault="00F34B61" w:rsidP="005C0B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proofErr w:type="spellStart"/>
            <w:r w:rsidRPr="004D70FD">
              <w:rPr>
                <w:rFonts w:cstheme="minorHAnsi"/>
                <w:b/>
                <w:color w:val="000000"/>
              </w:rPr>
              <w:t>Įtraukties</w:t>
            </w:r>
            <w:proofErr w:type="spellEnd"/>
            <w:r w:rsidRPr="004D70FD">
              <w:rPr>
                <w:rFonts w:cstheme="minorHAnsi"/>
                <w:b/>
                <w:color w:val="000000"/>
              </w:rPr>
              <w:t xml:space="preserve"> </w:t>
            </w:r>
            <w:r w:rsidR="005C0B25">
              <w:rPr>
                <w:rFonts w:cstheme="minorHAnsi"/>
                <w:b/>
                <w:color w:val="000000"/>
              </w:rPr>
              <w:t>įgyvendinimo išlaidos</w:t>
            </w:r>
          </w:p>
        </w:tc>
      </w:tr>
      <w:tr w:rsidR="00F34B61" w:rsidRPr="004D70FD" w14:paraId="011EEAF2" w14:textId="77777777" w:rsidTr="00533CA6">
        <w:trPr>
          <w:trHeight w:val="312"/>
          <w:jc w:val="center"/>
        </w:trPr>
        <w:tc>
          <w:tcPr>
            <w:tcW w:w="40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02553D7" w14:textId="77777777" w:rsidR="00F34B61" w:rsidRPr="004D70FD" w:rsidRDefault="00F34B61" w:rsidP="00F34B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730E27EF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(EUR per dieną)</w:t>
            </w:r>
          </w:p>
        </w:tc>
      </w:tr>
      <w:tr w:rsidR="00F34B61" w:rsidRPr="004D70FD" w14:paraId="1CC1A6E7" w14:textId="77777777" w:rsidTr="005C0B25">
        <w:trPr>
          <w:trHeight w:val="80"/>
          <w:jc w:val="center"/>
        </w:trPr>
        <w:tc>
          <w:tcPr>
            <w:tcW w:w="40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A2807C7" w14:textId="77777777" w:rsidR="00F34B61" w:rsidRPr="004D70FD" w:rsidRDefault="00F34B61" w:rsidP="00F34B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0CBF2A2D" w14:textId="3FD9418D" w:rsidR="00F34B61" w:rsidRPr="004D70FD" w:rsidRDefault="00F34B61" w:rsidP="005C0B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F34B61" w:rsidRPr="004D70FD" w14:paraId="3E5253BE" w14:textId="77777777" w:rsidTr="00533CA6">
        <w:trPr>
          <w:cantSplit/>
          <w:trHeight w:val="516"/>
          <w:jc w:val="center"/>
        </w:trPr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C9DA2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6A82A66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Savanoriška veikla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C6F8BC8" w14:textId="5F82E81C" w:rsidR="00F34B61" w:rsidRPr="004D70FD" w:rsidRDefault="001646DF" w:rsidP="001646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S</w:t>
            </w:r>
            <w:r w:rsidR="00F34B61" w:rsidRPr="004D70FD">
              <w:rPr>
                <w:rFonts w:cstheme="minorHAnsi"/>
                <w:b/>
                <w:color w:val="000000"/>
              </w:rPr>
              <w:t>tažuotės ir įdarbinimas</w:t>
            </w:r>
          </w:p>
        </w:tc>
      </w:tr>
      <w:tr w:rsidR="00F34B61" w:rsidRPr="004D70FD" w14:paraId="6012713D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6382ED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Austrija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2B54F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8</w:t>
            </w:r>
          </w:p>
        </w:tc>
      </w:tr>
      <w:tr w:rsidR="00F34B61" w:rsidRPr="004D70FD" w14:paraId="1ECA027D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E8F0D53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Belgija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EECAA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9</w:t>
            </w:r>
          </w:p>
        </w:tc>
      </w:tr>
      <w:tr w:rsidR="00F34B61" w:rsidRPr="004D70FD" w14:paraId="123F3E1C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6CE28E3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Bulgarija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35E22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6</w:t>
            </w:r>
          </w:p>
        </w:tc>
      </w:tr>
      <w:tr w:rsidR="00F34B61" w:rsidRPr="004D70FD" w14:paraId="2BCEED0D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F3E601C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Kroatija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9E4E5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7</w:t>
            </w:r>
          </w:p>
        </w:tc>
      </w:tr>
      <w:tr w:rsidR="00F34B61" w:rsidRPr="004D70FD" w14:paraId="64834617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C68C69E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Kipras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86C66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7</w:t>
            </w:r>
          </w:p>
        </w:tc>
      </w:tr>
      <w:tr w:rsidR="00F34B61" w:rsidRPr="004D70FD" w14:paraId="1DF44AF6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B24D3AC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Čekija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935DD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6</w:t>
            </w:r>
          </w:p>
        </w:tc>
      </w:tr>
      <w:tr w:rsidR="00F34B61" w:rsidRPr="004D70FD" w14:paraId="4D2C5360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FEC7398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Danija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B58D8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9</w:t>
            </w:r>
          </w:p>
        </w:tc>
      </w:tr>
      <w:tr w:rsidR="00F34B61" w:rsidRPr="004D70FD" w14:paraId="58ADEDED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8875BEC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Estija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E429A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6</w:t>
            </w:r>
          </w:p>
        </w:tc>
      </w:tr>
      <w:tr w:rsidR="00F34B61" w:rsidRPr="004D70FD" w14:paraId="73C47B26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38D9117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Suomija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3D9BA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9</w:t>
            </w:r>
          </w:p>
        </w:tc>
      </w:tr>
      <w:tr w:rsidR="00F34B61" w:rsidRPr="004D70FD" w14:paraId="2537676A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3B5650D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Prancūzija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2947D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7</w:t>
            </w:r>
          </w:p>
        </w:tc>
      </w:tr>
      <w:tr w:rsidR="00F34B61" w:rsidRPr="004D70FD" w14:paraId="4D13302C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987057A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Vokietija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A0D76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8</w:t>
            </w:r>
          </w:p>
        </w:tc>
      </w:tr>
      <w:tr w:rsidR="00F34B61" w:rsidRPr="004D70FD" w14:paraId="03509CC4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42BECAF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Graikija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3FA92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7</w:t>
            </w:r>
          </w:p>
        </w:tc>
      </w:tr>
      <w:tr w:rsidR="00F34B61" w:rsidRPr="004D70FD" w14:paraId="397545FC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69AC9FE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Vengrija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3F75C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6</w:t>
            </w:r>
          </w:p>
        </w:tc>
      </w:tr>
      <w:tr w:rsidR="00F34B61" w:rsidRPr="004D70FD" w14:paraId="4FBFE936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30AABE9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Airija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201E8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9</w:t>
            </w:r>
          </w:p>
        </w:tc>
      </w:tr>
      <w:tr w:rsidR="00F34B61" w:rsidRPr="004D70FD" w14:paraId="3B6B7ABF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062A4D8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Italija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ABF59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7</w:t>
            </w:r>
          </w:p>
        </w:tc>
      </w:tr>
      <w:tr w:rsidR="00F34B61" w:rsidRPr="004D70FD" w14:paraId="3457595C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550BAD2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Latvija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BBE11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7</w:t>
            </w:r>
          </w:p>
        </w:tc>
      </w:tr>
      <w:tr w:rsidR="00F34B61" w:rsidRPr="004D70FD" w14:paraId="2A577531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60BE754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Lietuva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6513D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6</w:t>
            </w:r>
          </w:p>
        </w:tc>
      </w:tr>
      <w:tr w:rsidR="00F34B61" w:rsidRPr="004D70FD" w14:paraId="6704EE40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8379F15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Liuksemburgas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ED102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9</w:t>
            </w:r>
          </w:p>
        </w:tc>
      </w:tr>
      <w:tr w:rsidR="00F34B61" w:rsidRPr="004D70FD" w14:paraId="529EE074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334F3C1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Мalta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7F92B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8</w:t>
            </w:r>
          </w:p>
        </w:tc>
      </w:tr>
      <w:tr w:rsidR="00F34B61" w:rsidRPr="004D70FD" w14:paraId="232EF47D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415A951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Nyderlandai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D66D6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9</w:t>
            </w:r>
          </w:p>
        </w:tc>
      </w:tr>
      <w:tr w:rsidR="00F34B61" w:rsidRPr="004D70FD" w14:paraId="0A9E35BA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B662398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Lenkija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0634B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6</w:t>
            </w:r>
          </w:p>
        </w:tc>
      </w:tr>
      <w:tr w:rsidR="00F34B61" w:rsidRPr="004D70FD" w14:paraId="7B186D71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27FCF3F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Portugalija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EAA4F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7</w:t>
            </w:r>
          </w:p>
        </w:tc>
      </w:tr>
      <w:tr w:rsidR="00F34B61" w:rsidRPr="004D70FD" w14:paraId="56A1BA53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32B7299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Rumunija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83CCF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6</w:t>
            </w:r>
          </w:p>
        </w:tc>
      </w:tr>
      <w:tr w:rsidR="00F34B61" w:rsidRPr="004D70FD" w14:paraId="67034C28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575D5ED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Slovakija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C9B6B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7</w:t>
            </w:r>
          </w:p>
        </w:tc>
      </w:tr>
      <w:tr w:rsidR="00F34B61" w:rsidRPr="004D70FD" w14:paraId="654FFBBB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48D9724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Slovėnija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BF62D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7</w:t>
            </w:r>
          </w:p>
        </w:tc>
      </w:tr>
      <w:tr w:rsidR="00F34B61" w:rsidRPr="004D70FD" w14:paraId="66B1B98A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879178A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Ispanija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8E478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6</w:t>
            </w:r>
          </w:p>
        </w:tc>
      </w:tr>
      <w:tr w:rsidR="00F34B61" w:rsidRPr="004D70FD" w14:paraId="43989E5D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B27DD31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Švedija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D7685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9</w:t>
            </w:r>
          </w:p>
        </w:tc>
      </w:tr>
      <w:tr w:rsidR="00F34B61" w:rsidRPr="004D70FD" w14:paraId="65EF254B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1002BA7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Jungtinė Karalystė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785A8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9</w:t>
            </w:r>
          </w:p>
        </w:tc>
      </w:tr>
      <w:tr w:rsidR="00F34B61" w:rsidRPr="004D70FD" w14:paraId="7E5DE6AE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2768EFB" w14:textId="67545D79" w:rsidR="00F34B61" w:rsidRPr="004D70FD" w:rsidRDefault="00465DC5" w:rsidP="00465D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Šiaurės Makedonija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7F9C4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5B216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Netaikoma</w:t>
            </w:r>
          </w:p>
        </w:tc>
      </w:tr>
      <w:tr w:rsidR="00F34B61" w:rsidRPr="004D70FD" w14:paraId="3A938FE6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367A89B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Islandija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C24D6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E208D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Netaikoma</w:t>
            </w:r>
          </w:p>
        </w:tc>
      </w:tr>
      <w:tr w:rsidR="00F34B61" w:rsidRPr="004D70FD" w14:paraId="649BFCC7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A0439C1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Lichtenšteinas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87ABB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914B3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Netaikoma</w:t>
            </w:r>
          </w:p>
        </w:tc>
      </w:tr>
      <w:tr w:rsidR="00F34B61" w:rsidRPr="004D70FD" w14:paraId="00CBAA18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F3D51E8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Norvegija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C1588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303F4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Netaikoma</w:t>
            </w:r>
          </w:p>
        </w:tc>
      </w:tr>
      <w:tr w:rsidR="00F34B61" w:rsidRPr="004D70FD" w14:paraId="29FF0777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0491757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Turkija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11610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81E4B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Netaikoma</w:t>
            </w:r>
          </w:p>
        </w:tc>
      </w:tr>
      <w:tr w:rsidR="00F34B61" w:rsidRPr="004D70FD" w14:paraId="1373242B" w14:textId="77777777" w:rsidTr="00533CA6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7CE24B7" w14:textId="2A92D8E1" w:rsidR="00F34B61" w:rsidRPr="004D70FD" w:rsidRDefault="00465DC5" w:rsidP="00F34B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ES kaimyninės šalys partnerės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35B11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98C2B" w14:textId="77777777" w:rsidR="00F34B61" w:rsidRPr="004D70FD" w:rsidRDefault="00F34B61" w:rsidP="00F34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Netaikoma</w:t>
            </w:r>
          </w:p>
        </w:tc>
      </w:tr>
    </w:tbl>
    <w:p w14:paraId="4C3F93CE" w14:textId="1A8064E9" w:rsidR="00DE37ED" w:rsidRPr="004D70FD" w:rsidRDefault="005C0B25">
      <w:pPr>
        <w:pStyle w:val="Antrat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Kalbinio pasirengimo išlaidos</w:t>
      </w:r>
      <w:r w:rsidR="008E179D" w:rsidRPr="004D70F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B16014E" w14:textId="7796CA39" w:rsidR="00A55CB7" w:rsidRPr="004D70FD" w:rsidRDefault="00F34B61" w:rsidP="00533CA6">
      <w:pPr>
        <w:spacing w:after="120" w:line="240" w:lineRule="auto"/>
        <w:ind w:left="360"/>
        <w:jc w:val="both"/>
        <w:rPr>
          <w:rFonts w:cstheme="minorHAnsi"/>
        </w:rPr>
      </w:pPr>
      <w:r w:rsidRPr="004D70FD">
        <w:rPr>
          <w:rFonts w:cstheme="minorHAnsi"/>
        </w:rPr>
        <w:t xml:space="preserve">Taikoma tik toms kalboms ir lygiams, kurie </w:t>
      </w:r>
      <w:r w:rsidRPr="005C0B25">
        <w:rPr>
          <w:rFonts w:cstheme="minorHAnsi"/>
          <w:u w:val="single"/>
        </w:rPr>
        <w:t>nėra įtraukti</w:t>
      </w:r>
      <w:r w:rsidRPr="004D70FD">
        <w:rPr>
          <w:rFonts w:cstheme="minorHAnsi"/>
        </w:rPr>
        <w:t xml:space="preserve"> į kalbinio pa</w:t>
      </w:r>
      <w:r w:rsidR="005C0B25">
        <w:rPr>
          <w:rFonts w:cstheme="minorHAnsi"/>
        </w:rPr>
        <w:t>rengimo internetu sistemą (OLS)</w:t>
      </w:r>
      <w:r w:rsidRPr="004D70FD">
        <w:rPr>
          <w:rFonts w:cstheme="minorHAnsi"/>
        </w:rPr>
        <w:t xml:space="preserve"> – 150 EUR vienam dalyviui</w:t>
      </w:r>
      <w:r w:rsidR="005C0B25">
        <w:rPr>
          <w:rFonts w:cstheme="minorHAnsi"/>
        </w:rPr>
        <w:t>.</w:t>
      </w:r>
    </w:p>
    <w:p w14:paraId="7E1E4FC6" w14:textId="738D4568" w:rsidR="00F34B61" w:rsidRPr="004D70FD" w:rsidRDefault="0089205D">
      <w:pPr>
        <w:pStyle w:val="Antrat2"/>
        <w:rPr>
          <w:rFonts w:asciiTheme="minorHAnsi" w:hAnsiTheme="minorHAnsi" w:cstheme="minorHAnsi"/>
          <w:sz w:val="22"/>
          <w:szCs w:val="22"/>
        </w:rPr>
      </w:pPr>
      <w:r w:rsidRPr="004D70FD">
        <w:rPr>
          <w:rFonts w:asciiTheme="minorHAnsi" w:hAnsiTheme="minorHAnsi" w:cstheme="minorHAnsi"/>
          <w:sz w:val="22"/>
          <w:szCs w:val="22"/>
        </w:rPr>
        <w:t>Kišenpinigiai</w:t>
      </w:r>
    </w:p>
    <w:p w14:paraId="2725227F" w14:textId="536A60FC" w:rsidR="00F34B61" w:rsidRPr="004D70FD" w:rsidRDefault="0089205D" w:rsidP="00533CA6">
      <w:pPr>
        <w:spacing w:after="120" w:line="240" w:lineRule="auto"/>
        <w:ind w:left="360"/>
        <w:jc w:val="both"/>
        <w:rPr>
          <w:rFonts w:cstheme="minorHAnsi"/>
        </w:rPr>
      </w:pPr>
      <w:r w:rsidRPr="004D70FD">
        <w:rPr>
          <w:rFonts w:cstheme="minorHAnsi"/>
        </w:rPr>
        <w:t>Taikoma tik savanoriškai veiklai.</w:t>
      </w:r>
    </w:p>
    <w:p w14:paraId="40B54A73" w14:textId="363CBEA4" w:rsidR="0089205D" w:rsidRPr="004D70FD" w:rsidRDefault="0089205D" w:rsidP="00533CA6">
      <w:pPr>
        <w:spacing w:after="120" w:line="240" w:lineRule="auto"/>
        <w:ind w:left="360"/>
        <w:jc w:val="center"/>
        <w:rPr>
          <w:rFonts w:cstheme="minorHAnsi"/>
          <w:u w:val="single"/>
        </w:rPr>
      </w:pPr>
      <w:r w:rsidRPr="004D70FD">
        <w:rPr>
          <w:rFonts w:cstheme="minorHAnsi"/>
          <w:u w:val="single"/>
        </w:rPr>
        <w:t>5 lentelė. Kišenpinigiai savanoriams</w:t>
      </w:r>
    </w:p>
    <w:tbl>
      <w:tblPr>
        <w:tblW w:w="5320" w:type="dxa"/>
        <w:jc w:val="center"/>
        <w:tblLook w:val="04A0" w:firstRow="1" w:lastRow="0" w:firstColumn="1" w:lastColumn="0" w:noHBand="0" w:noVBand="1"/>
      </w:tblPr>
      <w:tblGrid>
        <w:gridCol w:w="3600"/>
        <w:gridCol w:w="1720"/>
      </w:tblGrid>
      <w:tr w:rsidR="0089205D" w:rsidRPr="004D70FD" w14:paraId="6B169689" w14:textId="77777777" w:rsidTr="0089205D">
        <w:trPr>
          <w:trHeight w:val="300"/>
          <w:jc w:val="center"/>
        </w:trPr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BE327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4E61DEA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Kišenpinigiai</w:t>
            </w:r>
          </w:p>
        </w:tc>
      </w:tr>
      <w:tr w:rsidR="0089205D" w:rsidRPr="004D70FD" w14:paraId="1701F498" w14:textId="77777777" w:rsidTr="0089205D">
        <w:trPr>
          <w:trHeight w:val="300"/>
          <w:jc w:val="center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C9A01A0" w14:textId="77777777" w:rsidR="0089205D" w:rsidRPr="004D70FD" w:rsidRDefault="0089205D" w:rsidP="0089205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B3D3AB5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(EUR per dieną)</w:t>
            </w:r>
          </w:p>
        </w:tc>
      </w:tr>
      <w:tr w:rsidR="0089205D" w:rsidRPr="004D70FD" w14:paraId="1C0A0752" w14:textId="77777777" w:rsidTr="001E2733">
        <w:trPr>
          <w:trHeight w:val="95"/>
          <w:jc w:val="center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1111F98" w14:textId="77777777" w:rsidR="0089205D" w:rsidRPr="004D70FD" w:rsidRDefault="0089205D" w:rsidP="0089205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8F5E2C9" w14:textId="48331DBF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89205D" w:rsidRPr="004D70FD" w14:paraId="20873AAC" w14:textId="77777777" w:rsidTr="0089205D">
        <w:trPr>
          <w:trHeight w:val="495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7A782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1721472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Savanoriška veikla</w:t>
            </w:r>
          </w:p>
        </w:tc>
      </w:tr>
      <w:tr w:rsidR="0089205D" w:rsidRPr="004D70FD" w14:paraId="29F207F2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EE2A97A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Austrija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CBB15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5</w:t>
            </w:r>
          </w:p>
        </w:tc>
      </w:tr>
      <w:tr w:rsidR="0089205D" w:rsidRPr="004D70FD" w14:paraId="387728E3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527974B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Belgija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403EC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4</w:t>
            </w:r>
          </w:p>
        </w:tc>
      </w:tr>
      <w:tr w:rsidR="0089205D" w:rsidRPr="004D70FD" w14:paraId="521C067B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E685020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Bulgarija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6B64B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4</w:t>
            </w:r>
          </w:p>
        </w:tc>
      </w:tr>
      <w:tr w:rsidR="0089205D" w:rsidRPr="004D70FD" w14:paraId="3FEA96E9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8316F1C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Kroatija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03128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5</w:t>
            </w:r>
          </w:p>
        </w:tc>
      </w:tr>
      <w:tr w:rsidR="0089205D" w:rsidRPr="004D70FD" w14:paraId="2BB93753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5AC3825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Kipras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2B290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5</w:t>
            </w:r>
          </w:p>
        </w:tc>
      </w:tr>
      <w:tr w:rsidR="0089205D" w:rsidRPr="004D70FD" w14:paraId="63D080C9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B8C2C09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Čekija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26103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5</w:t>
            </w:r>
          </w:p>
        </w:tc>
      </w:tr>
      <w:tr w:rsidR="0089205D" w:rsidRPr="004D70FD" w14:paraId="79CDA482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0E990E9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Danija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91815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6</w:t>
            </w:r>
          </w:p>
        </w:tc>
      </w:tr>
      <w:tr w:rsidR="0089205D" w:rsidRPr="004D70FD" w14:paraId="04072D85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12D08FC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Estija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E8BD5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4</w:t>
            </w:r>
          </w:p>
        </w:tc>
      </w:tr>
      <w:tr w:rsidR="0089205D" w:rsidRPr="004D70FD" w14:paraId="0A726342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269F134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Suomija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71FF8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5</w:t>
            </w:r>
          </w:p>
        </w:tc>
      </w:tr>
      <w:tr w:rsidR="0089205D" w:rsidRPr="004D70FD" w14:paraId="5B7EC2EA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1569F9C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Prancūzija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60C32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6</w:t>
            </w:r>
          </w:p>
        </w:tc>
      </w:tr>
      <w:tr w:rsidR="0089205D" w:rsidRPr="004D70FD" w14:paraId="156CDFF9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908624D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Vokietija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FEEE7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5</w:t>
            </w:r>
          </w:p>
        </w:tc>
      </w:tr>
      <w:tr w:rsidR="0089205D" w:rsidRPr="004D70FD" w14:paraId="0B19CB15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CD914F3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Graikija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5584F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5</w:t>
            </w:r>
          </w:p>
        </w:tc>
      </w:tr>
      <w:tr w:rsidR="0089205D" w:rsidRPr="004D70FD" w14:paraId="6B83C3EB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90AC2F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Vengrija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A72D3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5</w:t>
            </w:r>
          </w:p>
        </w:tc>
      </w:tr>
      <w:tr w:rsidR="0089205D" w:rsidRPr="004D70FD" w14:paraId="4CF30513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9000236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Airija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1A490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6</w:t>
            </w:r>
          </w:p>
        </w:tc>
      </w:tr>
      <w:tr w:rsidR="0089205D" w:rsidRPr="004D70FD" w14:paraId="4B5FF645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2167ECC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Italija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B2A3B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5</w:t>
            </w:r>
          </w:p>
        </w:tc>
      </w:tr>
      <w:tr w:rsidR="0089205D" w:rsidRPr="004D70FD" w14:paraId="13BA3415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B7790EE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Latvija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FC875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4</w:t>
            </w:r>
          </w:p>
        </w:tc>
      </w:tr>
      <w:tr w:rsidR="0089205D" w:rsidRPr="004D70FD" w14:paraId="6476B042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96CBB9B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Lietuva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60912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4</w:t>
            </w:r>
          </w:p>
        </w:tc>
      </w:tr>
      <w:tr w:rsidR="0089205D" w:rsidRPr="004D70FD" w14:paraId="0D43A0E0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854C113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Liuksemburgas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BB5D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5</w:t>
            </w:r>
          </w:p>
        </w:tc>
      </w:tr>
      <w:tr w:rsidR="0089205D" w:rsidRPr="004D70FD" w14:paraId="171D8673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67F6CCA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Мalta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D8329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5</w:t>
            </w:r>
          </w:p>
        </w:tc>
      </w:tr>
      <w:tr w:rsidR="0089205D" w:rsidRPr="004D70FD" w14:paraId="7FE01EE7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2BBB959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Nyderlandai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287C9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5</w:t>
            </w:r>
          </w:p>
        </w:tc>
      </w:tr>
      <w:tr w:rsidR="0089205D" w:rsidRPr="004D70FD" w14:paraId="7D8527F7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40E91E8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Lenkija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05336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4</w:t>
            </w:r>
          </w:p>
        </w:tc>
      </w:tr>
      <w:tr w:rsidR="0089205D" w:rsidRPr="004D70FD" w14:paraId="1408D7CE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85B1767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Portugalija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DC12E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5</w:t>
            </w:r>
          </w:p>
        </w:tc>
      </w:tr>
      <w:tr w:rsidR="0089205D" w:rsidRPr="004D70FD" w14:paraId="122F0338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24BC85D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Rumunija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2590D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3</w:t>
            </w:r>
          </w:p>
        </w:tc>
      </w:tr>
      <w:tr w:rsidR="0089205D" w:rsidRPr="004D70FD" w14:paraId="3546814B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09B375D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Slovakija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7B138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5</w:t>
            </w:r>
          </w:p>
        </w:tc>
      </w:tr>
      <w:tr w:rsidR="0089205D" w:rsidRPr="004D70FD" w14:paraId="35AE50D4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CDAECD1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Slovėnija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BEE36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4</w:t>
            </w:r>
          </w:p>
        </w:tc>
      </w:tr>
      <w:tr w:rsidR="0089205D" w:rsidRPr="004D70FD" w14:paraId="00D10BBB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B5FAC3B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Ispanija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F3DC2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5</w:t>
            </w:r>
          </w:p>
        </w:tc>
      </w:tr>
      <w:tr w:rsidR="0089205D" w:rsidRPr="004D70FD" w14:paraId="6A84DFD7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EBBA6A6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Švedija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52478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5</w:t>
            </w:r>
          </w:p>
        </w:tc>
      </w:tr>
      <w:tr w:rsidR="0089205D" w:rsidRPr="004D70FD" w14:paraId="357968D1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68C298E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Jungtinė Karalystė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2D605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6</w:t>
            </w:r>
          </w:p>
        </w:tc>
      </w:tr>
      <w:tr w:rsidR="0089205D" w:rsidRPr="004D70FD" w14:paraId="40C2F051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DB6DC17" w14:textId="604687BE" w:rsidR="0089205D" w:rsidRPr="004D70FD" w:rsidRDefault="00465DC5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Šiaurės Makedonija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620BE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3</w:t>
            </w:r>
          </w:p>
        </w:tc>
      </w:tr>
      <w:tr w:rsidR="0089205D" w:rsidRPr="004D70FD" w14:paraId="7FBCFB05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18A1E5B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Islandija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B551C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6</w:t>
            </w:r>
          </w:p>
        </w:tc>
      </w:tr>
      <w:tr w:rsidR="0089205D" w:rsidRPr="004D70FD" w14:paraId="30CF7E3B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FF6E5BB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Lichtenšteinas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7F49A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6</w:t>
            </w:r>
          </w:p>
        </w:tc>
      </w:tr>
      <w:tr w:rsidR="0089205D" w:rsidRPr="004D70FD" w14:paraId="2BFD579B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32A5F73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Norvegija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C733B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6</w:t>
            </w:r>
          </w:p>
        </w:tc>
      </w:tr>
      <w:tr w:rsidR="0089205D" w:rsidRPr="004D70FD" w14:paraId="03D0AC91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1169F7D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Turkija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15181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4</w:t>
            </w:r>
          </w:p>
        </w:tc>
      </w:tr>
      <w:tr w:rsidR="0089205D" w:rsidRPr="004D70FD" w14:paraId="0E5363E4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78DCF6" w14:textId="0CD269EE" w:rsidR="0089205D" w:rsidRPr="004D70FD" w:rsidRDefault="00465DC5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ES kaimyninės šalys partnerės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1C299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3</w:t>
            </w:r>
          </w:p>
        </w:tc>
      </w:tr>
    </w:tbl>
    <w:p w14:paraId="416E79D0" w14:textId="61DF38C2" w:rsidR="0089205D" w:rsidRPr="004D70FD" w:rsidRDefault="0089205D">
      <w:pPr>
        <w:pStyle w:val="Antrat2"/>
        <w:rPr>
          <w:rFonts w:asciiTheme="minorHAnsi" w:hAnsiTheme="minorHAnsi" w:cstheme="minorHAnsi"/>
          <w:sz w:val="22"/>
          <w:szCs w:val="22"/>
        </w:rPr>
      </w:pPr>
      <w:r w:rsidRPr="004D70FD">
        <w:rPr>
          <w:rFonts w:asciiTheme="minorHAnsi" w:hAnsiTheme="minorHAnsi" w:cstheme="minorHAnsi"/>
          <w:sz w:val="22"/>
          <w:szCs w:val="22"/>
        </w:rPr>
        <w:lastRenderedPageBreak/>
        <w:t>Persikėlimo iš</w:t>
      </w:r>
      <w:r w:rsidR="001E2733">
        <w:rPr>
          <w:rFonts w:asciiTheme="minorHAnsi" w:hAnsiTheme="minorHAnsi" w:cstheme="minorHAnsi"/>
          <w:sz w:val="22"/>
          <w:szCs w:val="22"/>
        </w:rPr>
        <w:t>laidos</w:t>
      </w:r>
    </w:p>
    <w:p w14:paraId="4643E652" w14:textId="64DAA8BE" w:rsidR="0089205D" w:rsidRPr="004D70FD" w:rsidRDefault="0089205D" w:rsidP="00533CA6">
      <w:pPr>
        <w:spacing w:after="120" w:line="240" w:lineRule="auto"/>
        <w:ind w:firstLine="360"/>
        <w:jc w:val="both"/>
        <w:rPr>
          <w:rFonts w:cstheme="minorHAnsi"/>
        </w:rPr>
      </w:pPr>
      <w:r w:rsidRPr="004D70FD">
        <w:rPr>
          <w:rFonts w:cstheme="minorHAnsi"/>
        </w:rPr>
        <w:t>Taikoma tik stažuočių ir įdarbinimo veiklai.</w:t>
      </w:r>
    </w:p>
    <w:p w14:paraId="60A53AB2" w14:textId="70C6B881" w:rsidR="00802558" w:rsidRPr="004D70FD" w:rsidRDefault="00802558" w:rsidP="00802558">
      <w:pPr>
        <w:spacing w:after="120" w:line="240" w:lineRule="auto"/>
        <w:ind w:firstLine="360"/>
        <w:jc w:val="both"/>
        <w:rPr>
          <w:rFonts w:cstheme="minorHAnsi"/>
        </w:rPr>
      </w:pPr>
      <w:r w:rsidRPr="004D70FD">
        <w:rPr>
          <w:rFonts w:cstheme="minorHAnsi"/>
        </w:rPr>
        <w:t xml:space="preserve">Pastaba. </w:t>
      </w:r>
      <w:r w:rsidR="001E2733">
        <w:rPr>
          <w:rFonts w:cstheme="minorHAnsi"/>
        </w:rPr>
        <w:t>P</w:t>
      </w:r>
      <w:r w:rsidRPr="004D70FD">
        <w:rPr>
          <w:rFonts w:cstheme="minorHAnsi"/>
        </w:rPr>
        <w:t>ersikėlimo iš</w:t>
      </w:r>
      <w:r w:rsidR="001E2733">
        <w:rPr>
          <w:rFonts w:cstheme="minorHAnsi"/>
        </w:rPr>
        <w:t>laidų suma</w:t>
      </w:r>
      <w:r w:rsidRPr="004D70FD">
        <w:rPr>
          <w:rFonts w:cstheme="minorHAnsi"/>
        </w:rPr>
        <w:t xml:space="preserve"> skiriama ne daugiau kaip 180 dienų.</w:t>
      </w:r>
    </w:p>
    <w:p w14:paraId="33887217" w14:textId="77777777" w:rsidR="00802558" w:rsidRPr="004D70FD" w:rsidRDefault="00802558" w:rsidP="00533CA6">
      <w:pPr>
        <w:spacing w:after="0" w:line="240" w:lineRule="auto"/>
        <w:ind w:firstLine="357"/>
        <w:jc w:val="both"/>
        <w:rPr>
          <w:rFonts w:cstheme="minorHAnsi"/>
        </w:rPr>
      </w:pPr>
    </w:p>
    <w:p w14:paraId="35E7C423" w14:textId="2E3EC200" w:rsidR="0089205D" w:rsidRPr="004D70FD" w:rsidRDefault="0089205D" w:rsidP="00533CA6">
      <w:pPr>
        <w:spacing w:after="120" w:line="240" w:lineRule="auto"/>
        <w:jc w:val="center"/>
        <w:rPr>
          <w:rFonts w:cstheme="minorHAnsi"/>
          <w:u w:val="single"/>
        </w:rPr>
      </w:pPr>
      <w:r w:rsidRPr="004D70FD">
        <w:rPr>
          <w:rFonts w:cstheme="minorHAnsi"/>
          <w:u w:val="single"/>
        </w:rPr>
        <w:t>6 lentelė. Persikėlimo iš</w:t>
      </w:r>
      <w:r w:rsidR="001E2733">
        <w:rPr>
          <w:rFonts w:cstheme="minorHAnsi"/>
          <w:u w:val="single"/>
        </w:rPr>
        <w:t>laidos</w:t>
      </w:r>
      <w:r w:rsidRPr="004D70FD">
        <w:rPr>
          <w:rFonts w:cstheme="minorHAnsi"/>
          <w:u w:val="single"/>
        </w:rPr>
        <w:t xml:space="preserve"> stažuotojams ir darbuotojams </w:t>
      </w:r>
    </w:p>
    <w:tbl>
      <w:tblPr>
        <w:tblW w:w="5580" w:type="dxa"/>
        <w:jc w:val="center"/>
        <w:tblLook w:val="04A0" w:firstRow="1" w:lastRow="0" w:firstColumn="1" w:lastColumn="0" w:noHBand="0" w:noVBand="1"/>
      </w:tblPr>
      <w:tblGrid>
        <w:gridCol w:w="3320"/>
        <w:gridCol w:w="2260"/>
      </w:tblGrid>
      <w:tr w:rsidR="0089205D" w:rsidRPr="004D70FD" w14:paraId="6682BF8F" w14:textId="77777777" w:rsidTr="0089205D">
        <w:trPr>
          <w:trHeight w:val="300"/>
          <w:jc w:val="center"/>
        </w:trPr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02E58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CAEBC83" w14:textId="11127C48" w:rsidR="0089205D" w:rsidRPr="004D70FD" w:rsidRDefault="0089205D" w:rsidP="001E27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Persikėlimo iš</w:t>
            </w:r>
            <w:r w:rsidR="001E2733">
              <w:rPr>
                <w:rFonts w:cstheme="minorHAnsi"/>
                <w:b/>
                <w:color w:val="000000"/>
              </w:rPr>
              <w:t>laidos</w:t>
            </w:r>
          </w:p>
        </w:tc>
      </w:tr>
      <w:tr w:rsidR="0089205D" w:rsidRPr="004D70FD" w14:paraId="2FE62B76" w14:textId="77777777" w:rsidTr="0089205D">
        <w:trPr>
          <w:trHeight w:val="300"/>
          <w:jc w:val="center"/>
        </w:trPr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0FBC636" w14:textId="77777777" w:rsidR="0089205D" w:rsidRPr="004D70FD" w:rsidRDefault="0089205D" w:rsidP="0089205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5EFE9B9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(EUR per dieną)</w:t>
            </w:r>
          </w:p>
        </w:tc>
      </w:tr>
      <w:tr w:rsidR="0089205D" w:rsidRPr="004D70FD" w14:paraId="394511C5" w14:textId="77777777" w:rsidTr="001E2733">
        <w:trPr>
          <w:trHeight w:val="80"/>
          <w:jc w:val="center"/>
        </w:trPr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1E0BC2" w14:textId="77777777" w:rsidR="0089205D" w:rsidRPr="004D70FD" w:rsidRDefault="0089205D" w:rsidP="0089205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7B5ECAB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 </w:t>
            </w:r>
          </w:p>
        </w:tc>
      </w:tr>
      <w:tr w:rsidR="0089205D" w:rsidRPr="004D70FD" w14:paraId="4F762778" w14:textId="77777777" w:rsidTr="0089205D">
        <w:trPr>
          <w:cantSplit/>
          <w:trHeight w:val="495"/>
          <w:jc w:val="center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78E81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7B2BFD4" w14:textId="4D5A3B4B" w:rsidR="0089205D" w:rsidRPr="004D70FD" w:rsidRDefault="001E2733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stažuotės ir įdarbinimas</w:t>
            </w:r>
          </w:p>
        </w:tc>
      </w:tr>
      <w:tr w:rsidR="0089205D" w:rsidRPr="004D70FD" w14:paraId="5814A2AB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2D4FF50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Austrija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355F0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5</w:t>
            </w:r>
          </w:p>
        </w:tc>
      </w:tr>
      <w:tr w:rsidR="0089205D" w:rsidRPr="004D70FD" w14:paraId="63C3F09A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AB159BB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Belgija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C2C14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4</w:t>
            </w:r>
          </w:p>
        </w:tc>
      </w:tr>
      <w:tr w:rsidR="0089205D" w:rsidRPr="004D70FD" w14:paraId="47B24B79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EF22F2A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Bulgarija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85BB0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4</w:t>
            </w:r>
          </w:p>
        </w:tc>
      </w:tr>
      <w:tr w:rsidR="0089205D" w:rsidRPr="004D70FD" w14:paraId="4C4466C9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E064750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Kroatija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A802E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5</w:t>
            </w:r>
          </w:p>
        </w:tc>
      </w:tr>
      <w:tr w:rsidR="0089205D" w:rsidRPr="004D70FD" w14:paraId="39ABD964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281372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Kipras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EE1DE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5</w:t>
            </w:r>
          </w:p>
        </w:tc>
      </w:tr>
      <w:tr w:rsidR="0089205D" w:rsidRPr="004D70FD" w14:paraId="21B0675E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0BF9FB5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Čekija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E9615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5</w:t>
            </w:r>
          </w:p>
        </w:tc>
      </w:tr>
      <w:tr w:rsidR="0089205D" w:rsidRPr="004D70FD" w14:paraId="1D9D0321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77A3C6C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Danija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CA258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6</w:t>
            </w:r>
          </w:p>
        </w:tc>
      </w:tr>
      <w:tr w:rsidR="0089205D" w:rsidRPr="004D70FD" w14:paraId="44B5C54A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B8DD7E4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Estija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00391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4</w:t>
            </w:r>
          </w:p>
        </w:tc>
      </w:tr>
      <w:tr w:rsidR="0089205D" w:rsidRPr="004D70FD" w14:paraId="0656E4D3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C5E8C37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Suomija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5D5C7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5</w:t>
            </w:r>
          </w:p>
        </w:tc>
      </w:tr>
      <w:tr w:rsidR="0089205D" w:rsidRPr="004D70FD" w14:paraId="74C8802C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E95289A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Prancūzija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36D64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6</w:t>
            </w:r>
          </w:p>
        </w:tc>
      </w:tr>
      <w:tr w:rsidR="0089205D" w:rsidRPr="004D70FD" w14:paraId="460FFD57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AEA18F0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Vokietija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B79E5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5</w:t>
            </w:r>
          </w:p>
        </w:tc>
      </w:tr>
      <w:tr w:rsidR="0089205D" w:rsidRPr="004D70FD" w14:paraId="1D170E07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E76C074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Graikija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217C7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5</w:t>
            </w:r>
          </w:p>
        </w:tc>
      </w:tr>
      <w:tr w:rsidR="0089205D" w:rsidRPr="004D70FD" w14:paraId="0DA5C1EC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881E921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Vengrija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94E83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5</w:t>
            </w:r>
          </w:p>
        </w:tc>
      </w:tr>
      <w:tr w:rsidR="0089205D" w:rsidRPr="004D70FD" w14:paraId="40FD68C7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B0D3568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Airija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692E0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6</w:t>
            </w:r>
          </w:p>
        </w:tc>
      </w:tr>
      <w:tr w:rsidR="0089205D" w:rsidRPr="004D70FD" w14:paraId="2B8C7C04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4A9661F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Italija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F8636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5</w:t>
            </w:r>
          </w:p>
        </w:tc>
      </w:tr>
      <w:tr w:rsidR="0089205D" w:rsidRPr="004D70FD" w14:paraId="61610946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77E7A59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Latvija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89175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4</w:t>
            </w:r>
          </w:p>
        </w:tc>
      </w:tr>
      <w:tr w:rsidR="0089205D" w:rsidRPr="004D70FD" w14:paraId="4B71E7E5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2AD9F1D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Lietuva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E0FD3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4</w:t>
            </w:r>
          </w:p>
        </w:tc>
      </w:tr>
      <w:tr w:rsidR="0089205D" w:rsidRPr="004D70FD" w14:paraId="31EC3B68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BDA18A7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Liuksemburgas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09E0E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5</w:t>
            </w:r>
          </w:p>
        </w:tc>
      </w:tr>
      <w:tr w:rsidR="0089205D" w:rsidRPr="004D70FD" w14:paraId="4927B057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EAFC0B9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Мalta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15F09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5</w:t>
            </w:r>
          </w:p>
        </w:tc>
      </w:tr>
      <w:tr w:rsidR="0089205D" w:rsidRPr="004D70FD" w14:paraId="35598A89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2A4CBCE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Nyderlandai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B5B47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5</w:t>
            </w:r>
          </w:p>
        </w:tc>
      </w:tr>
      <w:tr w:rsidR="0089205D" w:rsidRPr="004D70FD" w14:paraId="7BF8C515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7247825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Lenkija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1FD21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4</w:t>
            </w:r>
          </w:p>
        </w:tc>
      </w:tr>
      <w:tr w:rsidR="0089205D" w:rsidRPr="004D70FD" w14:paraId="55BD3F9C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1ADBEA0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Portugalija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6CDAD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5</w:t>
            </w:r>
          </w:p>
        </w:tc>
      </w:tr>
      <w:tr w:rsidR="0089205D" w:rsidRPr="004D70FD" w14:paraId="1764A9D6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83E34BD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Rumunija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A142B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3</w:t>
            </w:r>
          </w:p>
        </w:tc>
      </w:tr>
      <w:tr w:rsidR="0089205D" w:rsidRPr="004D70FD" w14:paraId="2A688048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BD44605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Slovakija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EE809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5</w:t>
            </w:r>
          </w:p>
        </w:tc>
      </w:tr>
      <w:tr w:rsidR="0089205D" w:rsidRPr="004D70FD" w14:paraId="760B2123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60E09ED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Slovėnija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F6C50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4</w:t>
            </w:r>
          </w:p>
        </w:tc>
      </w:tr>
      <w:tr w:rsidR="0089205D" w:rsidRPr="004D70FD" w14:paraId="263198A4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4032105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Ispanija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68679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5</w:t>
            </w:r>
          </w:p>
        </w:tc>
      </w:tr>
      <w:tr w:rsidR="0089205D" w:rsidRPr="004D70FD" w14:paraId="71AD2E26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7B98665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Švedija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5C116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5</w:t>
            </w:r>
          </w:p>
        </w:tc>
      </w:tr>
      <w:tr w:rsidR="0089205D" w:rsidRPr="004D70FD" w14:paraId="6E143989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BD05ABF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Jungtinė Karalystė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61D71" w14:textId="77777777" w:rsidR="0089205D" w:rsidRPr="004D70FD" w:rsidRDefault="0089205D" w:rsidP="008920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6</w:t>
            </w:r>
          </w:p>
        </w:tc>
      </w:tr>
    </w:tbl>
    <w:p w14:paraId="2280F278" w14:textId="77777777" w:rsidR="00A55CB7" w:rsidRPr="004D70FD" w:rsidRDefault="00A55CB7" w:rsidP="00AD34F3">
      <w:pPr>
        <w:spacing w:after="120" w:line="240" w:lineRule="auto"/>
        <w:jc w:val="both"/>
        <w:rPr>
          <w:rFonts w:cstheme="minorHAnsi"/>
        </w:rPr>
      </w:pPr>
    </w:p>
    <w:p w14:paraId="59943896" w14:textId="0703FCE1" w:rsidR="00F24269" w:rsidRPr="004D70FD" w:rsidRDefault="00F24269">
      <w:pPr>
        <w:pStyle w:val="Antrat2"/>
        <w:rPr>
          <w:rFonts w:asciiTheme="minorHAnsi" w:hAnsiTheme="minorHAnsi" w:cstheme="minorHAnsi"/>
          <w:sz w:val="22"/>
          <w:szCs w:val="22"/>
        </w:rPr>
      </w:pPr>
      <w:r w:rsidRPr="004D70FD">
        <w:rPr>
          <w:rFonts w:asciiTheme="minorHAnsi" w:hAnsiTheme="minorHAnsi" w:cstheme="minorHAnsi"/>
          <w:sz w:val="22"/>
          <w:szCs w:val="22"/>
        </w:rPr>
        <w:t>Kitos tinkamos finansuoti išlaidos</w:t>
      </w:r>
    </w:p>
    <w:p w14:paraId="08920BA1" w14:textId="6C4CE047" w:rsidR="00F24269" w:rsidRPr="004D70FD" w:rsidRDefault="00F24269" w:rsidP="00533CA6">
      <w:pPr>
        <w:spacing w:after="120" w:line="240" w:lineRule="auto"/>
        <w:ind w:left="360"/>
        <w:jc w:val="both"/>
        <w:rPr>
          <w:rFonts w:cstheme="minorHAnsi"/>
        </w:rPr>
      </w:pPr>
      <w:r w:rsidRPr="004D70FD">
        <w:rPr>
          <w:rFonts w:cstheme="minorHAnsi"/>
        </w:rPr>
        <w:t xml:space="preserve">Tinkamomis finansuoti gali būti laikomos ir kitos organizacijų, dalyvaujančių Europos solidarumo korpuso </w:t>
      </w:r>
      <w:r w:rsidR="001E2733">
        <w:rPr>
          <w:rFonts w:cstheme="minorHAnsi"/>
        </w:rPr>
        <w:t>programoje</w:t>
      </w:r>
      <w:r w:rsidRPr="004D70FD">
        <w:rPr>
          <w:rFonts w:cstheme="minorHAnsi"/>
        </w:rPr>
        <w:t xml:space="preserve">, patirtos išlaidos. Tačiau jos nėra grindžiamos </w:t>
      </w:r>
      <w:r w:rsidR="001E2733">
        <w:rPr>
          <w:rFonts w:cstheme="minorHAnsi"/>
        </w:rPr>
        <w:t>fiksuotomis</w:t>
      </w:r>
      <w:r w:rsidRPr="004D70FD">
        <w:rPr>
          <w:rFonts w:cstheme="minorHAnsi"/>
        </w:rPr>
        <w:t>, todėl čia nedetalizuojamos. Tai:</w:t>
      </w:r>
    </w:p>
    <w:p w14:paraId="3057E349" w14:textId="3C740992" w:rsidR="00F24269" w:rsidRPr="004D70FD" w:rsidRDefault="001E2733" w:rsidP="00533CA6">
      <w:pPr>
        <w:pStyle w:val="Sraopastraipa"/>
        <w:numPr>
          <w:ilvl w:val="0"/>
          <w:numId w:val="12"/>
        </w:numPr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išimtinės</w:t>
      </w:r>
      <w:r w:rsidR="00F24269" w:rsidRPr="004D70FD">
        <w:rPr>
          <w:rFonts w:asciiTheme="minorHAnsi" w:hAnsiTheme="minorHAnsi" w:cstheme="minorHAnsi"/>
        </w:rPr>
        <w:t xml:space="preserve"> išlaidos,</w:t>
      </w:r>
    </w:p>
    <w:p w14:paraId="572AE177" w14:textId="407D3A13" w:rsidR="00A55CB7" w:rsidRPr="004D70FD" w:rsidRDefault="00F24269" w:rsidP="00533CA6">
      <w:pPr>
        <w:pStyle w:val="Sraopastraipa"/>
        <w:numPr>
          <w:ilvl w:val="0"/>
          <w:numId w:val="12"/>
        </w:numPr>
        <w:ind w:left="714" w:hanging="357"/>
        <w:jc w:val="both"/>
        <w:rPr>
          <w:rFonts w:asciiTheme="minorHAnsi" w:hAnsiTheme="minorHAnsi" w:cstheme="minorHAnsi"/>
        </w:rPr>
      </w:pPr>
      <w:r w:rsidRPr="004D70FD">
        <w:rPr>
          <w:rFonts w:asciiTheme="minorHAnsi" w:hAnsiTheme="minorHAnsi" w:cstheme="minorHAnsi"/>
        </w:rPr>
        <w:t>papildomos veiklos išlaidos.</w:t>
      </w:r>
    </w:p>
    <w:p w14:paraId="32369562" w14:textId="4495239C" w:rsidR="00F34B61" w:rsidRPr="004D70FD" w:rsidRDefault="00F24269" w:rsidP="00533CA6">
      <w:pPr>
        <w:spacing w:after="120"/>
        <w:ind w:firstLine="360"/>
        <w:jc w:val="both"/>
        <w:rPr>
          <w:rFonts w:cstheme="minorHAnsi"/>
        </w:rPr>
      </w:pPr>
      <w:r w:rsidRPr="004D70FD">
        <w:rPr>
          <w:rFonts w:cstheme="minorHAnsi"/>
        </w:rPr>
        <w:t xml:space="preserve">Daugiau informacijos pateikiama 2019 m. Europos solidarumo korpuso </w:t>
      </w:r>
      <w:r w:rsidR="00103DF1">
        <w:rPr>
          <w:rFonts w:cstheme="minorHAnsi"/>
        </w:rPr>
        <w:t xml:space="preserve">programos </w:t>
      </w:r>
      <w:r w:rsidRPr="004D70FD">
        <w:rPr>
          <w:rFonts w:cstheme="minorHAnsi"/>
        </w:rPr>
        <w:t>vadove.</w:t>
      </w:r>
    </w:p>
    <w:p w14:paraId="0D2738ED" w14:textId="20A13C5F" w:rsidR="00F24269" w:rsidRPr="004D70FD" w:rsidRDefault="00F24269">
      <w:pPr>
        <w:rPr>
          <w:rFonts w:eastAsiaTheme="majorEastAsia" w:cstheme="minorHAnsi"/>
        </w:rPr>
      </w:pPr>
    </w:p>
    <w:p w14:paraId="74551320" w14:textId="252416D6" w:rsidR="00016B01" w:rsidRPr="001E2733" w:rsidRDefault="00A55CB7" w:rsidP="00016B01">
      <w:pPr>
        <w:pStyle w:val="Antrat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E2733">
        <w:rPr>
          <w:rFonts w:asciiTheme="minorHAnsi" w:hAnsiTheme="minorHAnsi" w:cstheme="minorHAnsi"/>
          <w:b/>
          <w:sz w:val="22"/>
          <w:szCs w:val="22"/>
          <w:u w:val="single"/>
        </w:rPr>
        <w:t>SOLIDARUMO PROJEKTAI</w:t>
      </w:r>
    </w:p>
    <w:p w14:paraId="02478FB0" w14:textId="0A67A35C" w:rsidR="00016B01" w:rsidRPr="004D70FD" w:rsidRDefault="00F24269">
      <w:pPr>
        <w:pStyle w:val="Antrat2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4D70FD">
        <w:rPr>
          <w:rFonts w:asciiTheme="minorHAnsi" w:hAnsiTheme="minorHAnsi" w:cstheme="minorHAnsi"/>
          <w:sz w:val="22"/>
          <w:szCs w:val="22"/>
        </w:rPr>
        <w:t xml:space="preserve">Projekto </w:t>
      </w:r>
      <w:r w:rsidR="001E2733">
        <w:rPr>
          <w:rFonts w:asciiTheme="minorHAnsi" w:hAnsiTheme="minorHAnsi" w:cstheme="minorHAnsi"/>
          <w:sz w:val="22"/>
          <w:szCs w:val="22"/>
        </w:rPr>
        <w:t>organizavimo išlaidos</w:t>
      </w:r>
    </w:p>
    <w:p w14:paraId="1724A831" w14:textId="42E85191" w:rsidR="00016B01" w:rsidRPr="004D70FD" w:rsidRDefault="00F24269" w:rsidP="00533CA6">
      <w:pPr>
        <w:spacing w:after="120" w:line="240" w:lineRule="auto"/>
        <w:ind w:firstLine="360"/>
        <w:jc w:val="both"/>
        <w:rPr>
          <w:rFonts w:cstheme="minorHAnsi"/>
        </w:rPr>
      </w:pPr>
      <w:r w:rsidRPr="004D70FD">
        <w:rPr>
          <w:rFonts w:cstheme="minorHAnsi"/>
        </w:rPr>
        <w:t xml:space="preserve">Išlaidos, susijusios su projekto valdymu ir įgyvendinimu. </w:t>
      </w:r>
    </w:p>
    <w:p w14:paraId="37AF85C7" w14:textId="22AAB1D8" w:rsidR="00F24269" w:rsidRPr="004D70FD" w:rsidRDefault="00F24269" w:rsidP="00533CA6">
      <w:pPr>
        <w:spacing w:after="120" w:line="240" w:lineRule="auto"/>
        <w:ind w:firstLine="360"/>
        <w:jc w:val="both"/>
        <w:rPr>
          <w:rFonts w:cstheme="minorHAnsi"/>
        </w:rPr>
      </w:pPr>
      <w:r w:rsidRPr="004D70FD">
        <w:rPr>
          <w:rFonts w:cstheme="minorHAnsi"/>
        </w:rPr>
        <w:t>500 EUR per mėnesį</w:t>
      </w:r>
    </w:p>
    <w:p w14:paraId="55F00BFB" w14:textId="216DC784" w:rsidR="00F24269" w:rsidRPr="004D70FD" w:rsidRDefault="001E2733">
      <w:pPr>
        <w:pStyle w:val="Antrat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Konsultavimo</w:t>
      </w:r>
      <w:r w:rsidR="00F41BFF" w:rsidRPr="004D70FD">
        <w:rPr>
          <w:rFonts w:asciiTheme="minorHAnsi" w:hAnsiTheme="minorHAnsi" w:cstheme="minorHAnsi"/>
          <w:sz w:val="22"/>
          <w:szCs w:val="22"/>
        </w:rPr>
        <w:t xml:space="preserve"> išlaidos</w:t>
      </w:r>
    </w:p>
    <w:p w14:paraId="55E405EF" w14:textId="61FBA019" w:rsidR="00802558" w:rsidRPr="004D70FD" w:rsidRDefault="001E2733" w:rsidP="00533CA6">
      <w:pPr>
        <w:spacing w:after="120" w:line="240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>Išlaidos, susijusios su galimu konsultanto</w:t>
      </w:r>
      <w:r w:rsidR="00F41BFF" w:rsidRPr="004D70FD">
        <w:rPr>
          <w:rFonts w:cstheme="minorHAnsi"/>
        </w:rPr>
        <w:t xml:space="preserve"> dalyvavimu projekte. </w:t>
      </w:r>
    </w:p>
    <w:p w14:paraId="27C47991" w14:textId="646D1AF0" w:rsidR="00802558" w:rsidRPr="004D70FD" w:rsidRDefault="00802558" w:rsidP="00802558">
      <w:pPr>
        <w:spacing w:after="120" w:line="240" w:lineRule="auto"/>
        <w:ind w:firstLine="360"/>
        <w:jc w:val="both"/>
        <w:rPr>
          <w:rFonts w:cstheme="minorHAnsi"/>
        </w:rPr>
      </w:pPr>
      <w:r w:rsidRPr="004D70FD">
        <w:rPr>
          <w:rFonts w:cstheme="minorHAnsi"/>
        </w:rPr>
        <w:t xml:space="preserve">Pastaba. Bus kompensuojamos ne daugiau kaip 12 dienų </w:t>
      </w:r>
      <w:r w:rsidR="00103DF1">
        <w:rPr>
          <w:rFonts w:cstheme="minorHAnsi"/>
        </w:rPr>
        <w:t xml:space="preserve">konsultavimo </w:t>
      </w:r>
      <w:r w:rsidRPr="004D70FD">
        <w:rPr>
          <w:rFonts w:cstheme="minorHAnsi"/>
        </w:rPr>
        <w:t>išlaidos.</w:t>
      </w:r>
    </w:p>
    <w:p w14:paraId="64C94621" w14:textId="6C8B5E3B" w:rsidR="00F24269" w:rsidRPr="004D70FD" w:rsidRDefault="00F24269" w:rsidP="00533CA6">
      <w:pPr>
        <w:spacing w:after="120" w:line="240" w:lineRule="auto"/>
        <w:ind w:firstLine="360"/>
        <w:jc w:val="both"/>
        <w:rPr>
          <w:rFonts w:cstheme="minorHAnsi"/>
        </w:rPr>
      </w:pPr>
    </w:p>
    <w:p w14:paraId="3CEBEA25" w14:textId="77777777" w:rsidR="00802558" w:rsidRPr="004D70FD" w:rsidRDefault="00802558" w:rsidP="00533CA6">
      <w:pPr>
        <w:spacing w:after="120" w:line="240" w:lineRule="auto"/>
        <w:jc w:val="center"/>
        <w:rPr>
          <w:rFonts w:cstheme="minorHAnsi"/>
          <w:u w:val="single"/>
        </w:rPr>
      </w:pPr>
    </w:p>
    <w:p w14:paraId="39AAF1DF" w14:textId="00D8E311" w:rsidR="00F41BFF" w:rsidRPr="004D70FD" w:rsidRDefault="00F41BFF" w:rsidP="00533CA6">
      <w:pPr>
        <w:spacing w:after="120" w:line="240" w:lineRule="auto"/>
        <w:jc w:val="center"/>
        <w:rPr>
          <w:rFonts w:cstheme="minorHAnsi"/>
        </w:rPr>
      </w:pPr>
      <w:r w:rsidRPr="004D70FD">
        <w:rPr>
          <w:rFonts w:cstheme="minorHAnsi"/>
          <w:u w:val="single"/>
        </w:rPr>
        <w:t xml:space="preserve">7 lentelė. </w:t>
      </w:r>
      <w:r w:rsidR="00103DF1">
        <w:rPr>
          <w:rFonts w:cstheme="minorHAnsi"/>
          <w:u w:val="single"/>
        </w:rPr>
        <w:t>Konsultavimo</w:t>
      </w:r>
      <w:r w:rsidRPr="004D70FD">
        <w:rPr>
          <w:rFonts w:cstheme="minorHAnsi"/>
          <w:u w:val="single"/>
        </w:rPr>
        <w:t xml:space="preserve"> išlaidos</w:t>
      </w:r>
    </w:p>
    <w:tbl>
      <w:tblPr>
        <w:tblW w:w="9320" w:type="dxa"/>
        <w:tblInd w:w="108" w:type="dxa"/>
        <w:tblLook w:val="04A0" w:firstRow="1" w:lastRow="0" w:firstColumn="1" w:lastColumn="0" w:noHBand="0" w:noVBand="1"/>
      </w:tblPr>
      <w:tblGrid>
        <w:gridCol w:w="7360"/>
        <w:gridCol w:w="1960"/>
      </w:tblGrid>
      <w:tr w:rsidR="00F41BFF" w:rsidRPr="004D70FD" w14:paraId="408DF78D" w14:textId="77777777" w:rsidTr="00F41BFF">
        <w:trPr>
          <w:trHeight w:val="300"/>
        </w:trPr>
        <w:tc>
          <w:tcPr>
            <w:tcW w:w="7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CE7C5" w14:textId="77777777" w:rsidR="00F41BFF" w:rsidRPr="004D70FD" w:rsidRDefault="00F41BFF" w:rsidP="00F41BF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8A4423D" w14:textId="45E390D2" w:rsidR="00F41BFF" w:rsidRPr="004D70FD" w:rsidRDefault="00103DF1" w:rsidP="00F41B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Konsultavimo</w:t>
            </w:r>
            <w:r w:rsidR="00F41BFF" w:rsidRPr="004D70FD">
              <w:rPr>
                <w:rFonts w:cstheme="minorHAnsi"/>
                <w:b/>
                <w:color w:val="000000"/>
              </w:rPr>
              <w:t xml:space="preserve"> išlaidos</w:t>
            </w:r>
          </w:p>
        </w:tc>
      </w:tr>
      <w:tr w:rsidR="00F41BFF" w:rsidRPr="004D70FD" w14:paraId="56E93262" w14:textId="77777777" w:rsidTr="00F41BFF">
        <w:trPr>
          <w:trHeight w:val="315"/>
        </w:trPr>
        <w:tc>
          <w:tcPr>
            <w:tcW w:w="7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15EAA73" w14:textId="77777777" w:rsidR="00F41BFF" w:rsidRPr="004D70FD" w:rsidRDefault="00F41BFF" w:rsidP="00F41BF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7BDC988" w14:textId="77777777" w:rsidR="00F41BFF" w:rsidRPr="004D70FD" w:rsidRDefault="00F41BFF" w:rsidP="00F41B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(EUR per dieną)</w:t>
            </w:r>
          </w:p>
        </w:tc>
      </w:tr>
      <w:tr w:rsidR="00F41BFF" w:rsidRPr="004D70FD" w14:paraId="48B3BF52" w14:textId="77777777" w:rsidTr="00F41BFF">
        <w:trPr>
          <w:trHeight w:val="495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EBA7C" w14:textId="77777777" w:rsidR="00F41BFF" w:rsidRPr="004D70FD" w:rsidRDefault="00F41BFF" w:rsidP="00F41B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084FB91" w14:textId="77777777" w:rsidR="00F41BFF" w:rsidRPr="004D70FD" w:rsidRDefault="00F41BFF" w:rsidP="00F41B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Solidarumo projektai</w:t>
            </w:r>
          </w:p>
        </w:tc>
      </w:tr>
      <w:tr w:rsidR="00F41BFF" w:rsidRPr="004D70FD" w14:paraId="4F89A1D3" w14:textId="77777777" w:rsidTr="00F41BFF">
        <w:trPr>
          <w:trHeight w:hRule="exact" w:val="284"/>
        </w:trPr>
        <w:tc>
          <w:tcPr>
            <w:tcW w:w="7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2BF77DE" w14:textId="77777777" w:rsidR="00F41BFF" w:rsidRPr="004D70FD" w:rsidRDefault="00F41BFF" w:rsidP="00F41B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Airija, Austrija, Danija, Liuksemburgas, Nyderlandai, Švedija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659A2" w14:textId="77777777" w:rsidR="00F41BFF" w:rsidRPr="004D70FD" w:rsidRDefault="00F41BFF" w:rsidP="00F41B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241</w:t>
            </w:r>
          </w:p>
        </w:tc>
      </w:tr>
      <w:tr w:rsidR="00F41BFF" w:rsidRPr="004D70FD" w14:paraId="2B4657A3" w14:textId="77777777" w:rsidTr="00F41BFF">
        <w:trPr>
          <w:trHeight w:hRule="exact" w:val="284"/>
        </w:trPr>
        <w:tc>
          <w:tcPr>
            <w:tcW w:w="7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E11ECCC" w14:textId="77777777" w:rsidR="00F41BFF" w:rsidRPr="004D70FD" w:rsidRDefault="00F41BFF" w:rsidP="00F41B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Belgija, Italija, Jungtinė Karalystė, Prancūzija, Suomija, Vokietija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64373" w14:textId="77777777" w:rsidR="00F41BFF" w:rsidRPr="004D70FD" w:rsidRDefault="00F41BFF" w:rsidP="00F41B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214</w:t>
            </w:r>
          </w:p>
        </w:tc>
      </w:tr>
      <w:tr w:rsidR="00F41BFF" w:rsidRPr="004D70FD" w14:paraId="062B11EA" w14:textId="77777777" w:rsidTr="00F41BFF">
        <w:trPr>
          <w:trHeight w:hRule="exact" w:val="284"/>
        </w:trPr>
        <w:tc>
          <w:tcPr>
            <w:tcW w:w="7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49CDF48" w14:textId="77777777" w:rsidR="00F41BFF" w:rsidRPr="004D70FD" w:rsidRDefault="00F41BFF" w:rsidP="00F41B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Čekija, Graikija, Ispanija, Kipras, Malta, Portugalija, Slovėnija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EA98B" w14:textId="77777777" w:rsidR="00F41BFF" w:rsidRPr="004D70FD" w:rsidRDefault="00F41BFF" w:rsidP="00F41B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137</w:t>
            </w:r>
          </w:p>
        </w:tc>
      </w:tr>
      <w:tr w:rsidR="00F41BFF" w:rsidRPr="004D70FD" w14:paraId="5557D86D" w14:textId="77777777" w:rsidTr="009D0FE2">
        <w:trPr>
          <w:trHeight w:hRule="exact" w:val="575"/>
        </w:trPr>
        <w:tc>
          <w:tcPr>
            <w:tcW w:w="7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D5AFE5F" w14:textId="77777777" w:rsidR="00F41BFF" w:rsidRPr="004D70FD" w:rsidRDefault="00F41BFF" w:rsidP="00F41B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4D70FD">
              <w:rPr>
                <w:rFonts w:cstheme="minorHAnsi"/>
                <w:b/>
                <w:color w:val="000000"/>
              </w:rPr>
              <w:t>Bulgarija, Estija, Kroatija, Latvija, Lietuva, Lenkija, Rumunija, Slovakija, Turkija, Vengrija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5D79" w14:textId="77777777" w:rsidR="00F41BFF" w:rsidRPr="004D70FD" w:rsidRDefault="00F41BFF" w:rsidP="00F41B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70FD">
              <w:rPr>
                <w:rFonts w:cstheme="minorHAnsi"/>
                <w:color w:val="000000"/>
              </w:rPr>
              <w:t>74</w:t>
            </w:r>
          </w:p>
        </w:tc>
      </w:tr>
    </w:tbl>
    <w:p w14:paraId="2665B03F" w14:textId="77777777" w:rsidR="00802558" w:rsidRPr="004D70FD" w:rsidRDefault="00802558" w:rsidP="00533CA6">
      <w:pPr>
        <w:pStyle w:val="Antrat2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</w:rPr>
      </w:pPr>
    </w:p>
    <w:p w14:paraId="170C7CA8" w14:textId="77777777" w:rsidR="00F41BFF" w:rsidRPr="004D70FD" w:rsidRDefault="00F41BFF">
      <w:pPr>
        <w:pStyle w:val="Antrat2"/>
        <w:rPr>
          <w:rFonts w:asciiTheme="minorHAnsi" w:hAnsiTheme="minorHAnsi" w:cstheme="minorHAnsi"/>
          <w:sz w:val="22"/>
          <w:szCs w:val="22"/>
        </w:rPr>
      </w:pPr>
      <w:r w:rsidRPr="004D70FD">
        <w:rPr>
          <w:rFonts w:asciiTheme="minorHAnsi" w:hAnsiTheme="minorHAnsi" w:cstheme="minorHAnsi"/>
          <w:sz w:val="22"/>
          <w:szCs w:val="22"/>
        </w:rPr>
        <w:t>Kitos tinkamos finansuoti išlaidos</w:t>
      </w:r>
    </w:p>
    <w:p w14:paraId="3AE06D03" w14:textId="76651B3D" w:rsidR="00A55CB7" w:rsidRPr="004D70FD" w:rsidRDefault="00802558" w:rsidP="00533CA6">
      <w:pPr>
        <w:spacing w:after="120" w:line="240" w:lineRule="auto"/>
        <w:ind w:left="360"/>
        <w:jc w:val="both"/>
        <w:rPr>
          <w:rFonts w:cstheme="minorHAnsi"/>
        </w:rPr>
      </w:pPr>
      <w:r w:rsidRPr="004D70FD">
        <w:rPr>
          <w:rFonts w:cstheme="minorHAnsi"/>
        </w:rPr>
        <w:t xml:space="preserve">Tinkamomis finansuoti gali būti laikomos ir kitos organizacijų, dalyvaujančių Europos solidarumo korpuso </w:t>
      </w:r>
      <w:r w:rsidR="00103DF1">
        <w:rPr>
          <w:rFonts w:cstheme="minorHAnsi"/>
        </w:rPr>
        <w:t>programoje</w:t>
      </w:r>
      <w:r w:rsidRPr="004D70FD">
        <w:rPr>
          <w:rFonts w:cstheme="minorHAnsi"/>
        </w:rPr>
        <w:t xml:space="preserve">, patirtos išlaidos. Tačiau jos nėra grindžiamos </w:t>
      </w:r>
      <w:r w:rsidR="00103DF1">
        <w:rPr>
          <w:rFonts w:cstheme="minorHAnsi"/>
        </w:rPr>
        <w:t>fiksuotomis normomis</w:t>
      </w:r>
      <w:r w:rsidRPr="004D70FD">
        <w:rPr>
          <w:rFonts w:cstheme="minorHAnsi"/>
        </w:rPr>
        <w:t xml:space="preserve">, todėl čia nedetalizuojamos. Tai – </w:t>
      </w:r>
      <w:r w:rsidR="00103DF1">
        <w:rPr>
          <w:rFonts w:cstheme="minorHAnsi"/>
        </w:rPr>
        <w:t xml:space="preserve">išimtinės </w:t>
      </w:r>
      <w:r w:rsidRPr="004D70FD">
        <w:rPr>
          <w:rFonts w:cstheme="minorHAnsi"/>
        </w:rPr>
        <w:t xml:space="preserve">išlaidos. </w:t>
      </w:r>
    </w:p>
    <w:p w14:paraId="2B103C95" w14:textId="32569CBC" w:rsidR="00F41BFF" w:rsidRPr="004D70FD" w:rsidRDefault="00F41BFF" w:rsidP="00533CA6">
      <w:pPr>
        <w:spacing w:after="120" w:line="240" w:lineRule="auto"/>
        <w:ind w:left="360"/>
        <w:jc w:val="both"/>
        <w:rPr>
          <w:rFonts w:cstheme="minorHAnsi"/>
        </w:rPr>
      </w:pPr>
      <w:r w:rsidRPr="004D70FD">
        <w:rPr>
          <w:rFonts w:cstheme="minorHAnsi"/>
        </w:rPr>
        <w:t xml:space="preserve">Daugiau informacijos pateikiama 2019 m. Europos solidarumo korpuso </w:t>
      </w:r>
      <w:r w:rsidR="00103DF1">
        <w:rPr>
          <w:rFonts w:cstheme="minorHAnsi"/>
        </w:rPr>
        <w:t xml:space="preserve">programos </w:t>
      </w:r>
      <w:r w:rsidRPr="004D70FD">
        <w:rPr>
          <w:rFonts w:cstheme="minorHAnsi"/>
        </w:rPr>
        <w:t>vadove.</w:t>
      </w:r>
    </w:p>
    <w:p w14:paraId="0CC90689" w14:textId="7B2FCE1B" w:rsidR="00F41BFF" w:rsidRPr="004D70FD" w:rsidRDefault="00F41BFF" w:rsidP="00AD34F3">
      <w:pPr>
        <w:spacing w:after="120" w:line="240" w:lineRule="auto"/>
        <w:jc w:val="both"/>
        <w:rPr>
          <w:rFonts w:cstheme="minorHAnsi"/>
        </w:rPr>
      </w:pPr>
    </w:p>
    <w:sectPr w:rsidR="00F41BFF" w:rsidRPr="004D70FD" w:rsidSect="001E2733">
      <w:headerReference w:type="default" r:id="rId11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40168" w14:textId="77777777" w:rsidR="00E91FEA" w:rsidRDefault="00E91FEA" w:rsidP="00E91FEA">
      <w:pPr>
        <w:spacing w:after="0" w:line="240" w:lineRule="auto"/>
      </w:pPr>
      <w:r>
        <w:separator/>
      </w:r>
    </w:p>
  </w:endnote>
  <w:endnote w:type="continuationSeparator" w:id="0">
    <w:p w14:paraId="53963FA0" w14:textId="77777777" w:rsidR="00E91FEA" w:rsidRDefault="00E91FEA" w:rsidP="00E9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98223" w14:textId="77777777" w:rsidR="00E91FEA" w:rsidRDefault="00E91FEA" w:rsidP="00E91FEA">
      <w:pPr>
        <w:spacing w:after="0" w:line="240" w:lineRule="auto"/>
      </w:pPr>
      <w:r>
        <w:separator/>
      </w:r>
    </w:p>
  </w:footnote>
  <w:footnote w:type="continuationSeparator" w:id="0">
    <w:p w14:paraId="7DA79C9C" w14:textId="77777777" w:rsidR="00E91FEA" w:rsidRDefault="00E91FEA" w:rsidP="00E91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87BF4" w14:textId="1CE6912B" w:rsidR="00E91FEA" w:rsidRDefault="00E91FEA">
    <w:pPr>
      <w:pStyle w:val="Antrats"/>
      <w:rPr>
        <w:sz w:val="18"/>
      </w:rPr>
    </w:pPr>
    <w:r>
      <w:rPr>
        <w:sz w:val="18"/>
      </w:rPr>
      <w:t>Europos solidarumo korpuso IV priedas – taikomos normos</w:t>
    </w:r>
  </w:p>
  <w:p w14:paraId="545BD804" w14:textId="6F92E167" w:rsidR="00E91FEA" w:rsidRDefault="00E91FEA">
    <w:pPr>
      <w:pStyle w:val="Antrats"/>
    </w:pPr>
    <w:r>
      <w:rPr>
        <w:sz w:val="18"/>
      </w:rPr>
      <w:t>Taikoma 2019 m. finansavimo sutartims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83C46"/>
    <w:multiLevelType w:val="hybridMultilevel"/>
    <w:tmpl w:val="4ECC4212"/>
    <w:lvl w:ilvl="0" w:tplc="DDE09100">
      <w:start w:val="1"/>
      <w:numFmt w:val="upperLetter"/>
      <w:pStyle w:val="Antrat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B0C23"/>
    <w:multiLevelType w:val="hybridMultilevel"/>
    <w:tmpl w:val="737E4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B21AF"/>
    <w:multiLevelType w:val="hybridMultilevel"/>
    <w:tmpl w:val="C12AE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25CF6"/>
    <w:multiLevelType w:val="hybridMultilevel"/>
    <w:tmpl w:val="1F62628C"/>
    <w:lvl w:ilvl="0" w:tplc="ACAA64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82079"/>
    <w:multiLevelType w:val="hybridMultilevel"/>
    <w:tmpl w:val="EA647C90"/>
    <w:lvl w:ilvl="0" w:tplc="ACAA64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7" w15:restartNumberingAfterBreak="0">
    <w:nsid w:val="52AD7263"/>
    <w:multiLevelType w:val="hybridMultilevel"/>
    <w:tmpl w:val="E916AED6"/>
    <w:lvl w:ilvl="0" w:tplc="D728D0EC">
      <w:start w:val="1"/>
      <w:numFmt w:val="decimal"/>
      <w:pStyle w:val="Antrat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37657"/>
    <w:multiLevelType w:val="hybridMultilevel"/>
    <w:tmpl w:val="69288EAC"/>
    <w:lvl w:ilvl="0" w:tplc="ACAA64F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9A01BC"/>
    <w:rsid w:val="00016B01"/>
    <w:rsid w:val="000D7CB9"/>
    <w:rsid w:val="00103DF1"/>
    <w:rsid w:val="00122185"/>
    <w:rsid w:val="001646DF"/>
    <w:rsid w:val="00193797"/>
    <w:rsid w:val="001E2733"/>
    <w:rsid w:val="001E4F98"/>
    <w:rsid w:val="001F5421"/>
    <w:rsid w:val="0027224A"/>
    <w:rsid w:val="002B7D92"/>
    <w:rsid w:val="00394615"/>
    <w:rsid w:val="003E3FCC"/>
    <w:rsid w:val="00427103"/>
    <w:rsid w:val="00430D12"/>
    <w:rsid w:val="00465DC5"/>
    <w:rsid w:val="004C6A6D"/>
    <w:rsid w:val="004D70FD"/>
    <w:rsid w:val="00533CA6"/>
    <w:rsid w:val="005718C6"/>
    <w:rsid w:val="005A6881"/>
    <w:rsid w:val="005C0B25"/>
    <w:rsid w:val="00656E6C"/>
    <w:rsid w:val="006D1AF1"/>
    <w:rsid w:val="006E7525"/>
    <w:rsid w:val="0072048B"/>
    <w:rsid w:val="007208B8"/>
    <w:rsid w:val="007443FC"/>
    <w:rsid w:val="00771365"/>
    <w:rsid w:val="00802558"/>
    <w:rsid w:val="00850120"/>
    <w:rsid w:val="00866095"/>
    <w:rsid w:val="0089205D"/>
    <w:rsid w:val="008A6BCE"/>
    <w:rsid w:val="008E179D"/>
    <w:rsid w:val="00970744"/>
    <w:rsid w:val="009723B4"/>
    <w:rsid w:val="00991573"/>
    <w:rsid w:val="00996C1C"/>
    <w:rsid w:val="00997EB1"/>
    <w:rsid w:val="009A01BC"/>
    <w:rsid w:val="009D0FE2"/>
    <w:rsid w:val="009D6416"/>
    <w:rsid w:val="009F1623"/>
    <w:rsid w:val="00A55CB7"/>
    <w:rsid w:val="00A91261"/>
    <w:rsid w:val="00AC6EA8"/>
    <w:rsid w:val="00AD34F3"/>
    <w:rsid w:val="00B13280"/>
    <w:rsid w:val="00B716A6"/>
    <w:rsid w:val="00BC496D"/>
    <w:rsid w:val="00BE35D0"/>
    <w:rsid w:val="00C012D3"/>
    <w:rsid w:val="00C0676F"/>
    <w:rsid w:val="00D16EFE"/>
    <w:rsid w:val="00D36C2F"/>
    <w:rsid w:val="00D5200D"/>
    <w:rsid w:val="00D60AE3"/>
    <w:rsid w:val="00D962C9"/>
    <w:rsid w:val="00DA0E6A"/>
    <w:rsid w:val="00DE37ED"/>
    <w:rsid w:val="00DE439A"/>
    <w:rsid w:val="00E91FEA"/>
    <w:rsid w:val="00F24269"/>
    <w:rsid w:val="00F34B61"/>
    <w:rsid w:val="00F41BFF"/>
    <w:rsid w:val="00F703C1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9126"/>
  <w15:docId w15:val="{D02CB105-6B66-4F64-A2BD-429FBD90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lt-L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0120"/>
  </w:style>
  <w:style w:type="paragraph" w:styleId="Antrat1">
    <w:name w:val="heading 1"/>
    <w:basedOn w:val="prastasis"/>
    <w:next w:val="prastasis"/>
    <w:link w:val="Antrat1Diagrama"/>
    <w:uiPriority w:val="9"/>
    <w:qFormat/>
    <w:rsid w:val="00BE35D0"/>
    <w:pPr>
      <w:keepNext/>
      <w:keepLines/>
      <w:numPr>
        <w:numId w:val="5"/>
      </w:numPr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Antrat2">
    <w:name w:val="heading 2"/>
    <w:basedOn w:val="prastasis"/>
    <w:next w:val="prastasis"/>
    <w:link w:val="Antrat2Diagrama"/>
    <w:autoRedefine/>
    <w:uiPriority w:val="9"/>
    <w:unhideWhenUsed/>
    <w:qFormat/>
    <w:rsid w:val="00A55CB7"/>
    <w:pPr>
      <w:keepNext/>
      <w:keepLines/>
      <w:numPr>
        <w:numId w:val="7"/>
      </w:numPr>
      <w:spacing w:before="240" w:after="120"/>
      <w:outlineLvl w:val="1"/>
    </w:pPr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F34B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394615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Pataisymai">
    <w:name w:val="Revision"/>
    <w:hidden/>
    <w:uiPriority w:val="99"/>
    <w:semiHidden/>
    <w:rsid w:val="00193797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BE35D0"/>
    <w:rPr>
      <w:rFonts w:ascii="Times New Roman" w:eastAsiaTheme="majorEastAsia" w:hAnsi="Times New Roman" w:cstheme="majorBidi"/>
      <w:sz w:val="24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A55CB7"/>
    <w:rPr>
      <w:rFonts w:ascii="Times New Roman" w:eastAsiaTheme="majorEastAsia" w:hAnsi="Times New Roman" w:cstheme="majorBidi"/>
      <w:sz w:val="24"/>
      <w:szCs w:val="26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F34B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A688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A688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A688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A688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A6881"/>
    <w:rPr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E91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91FEA"/>
  </w:style>
  <w:style w:type="paragraph" w:styleId="Porat">
    <w:name w:val="footer"/>
    <w:basedOn w:val="prastasis"/>
    <w:link w:val="PoratDiagrama"/>
    <w:uiPriority w:val="99"/>
    <w:unhideWhenUsed/>
    <w:rsid w:val="00E91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91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Year xmlns="cfd06d9f-862c-4359-9a69-c66ff689f26a">2018</Year>
    <Leader_x0020__x0028_unit_x0029_ xmlns="cfd06d9f-862c-4359-9a69-c66ff689f26a">B3</Leader_x0020__x0028_unit_x0029_>
    <Leader_x0020__x0028_staff_x0020_member_x0029_ xmlns="cfd06d9f-862c-4359-9a69-c66ff689f26a">MHM</Leader_x0020__x0028_staff_x0020_member_x0029_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58113-DEDB-4728-AED2-554BB338C303}">
  <ds:schemaRefs>
    <ds:schemaRef ds:uri="cfd06d9f-862c-4359-9a69-c66ff689f2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4823B30-8810-486C-96AD-11160B60A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245BE6-4DDA-4967-B62A-F6484D3BA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CB2BB-14E5-43C5-955A-5BB01376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3377</Words>
  <Characters>1926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loreta</cp:lastModifiedBy>
  <cp:revision>2</cp:revision>
  <cp:lastPrinted>2016-04-13T08:12:00Z</cp:lastPrinted>
  <dcterms:created xsi:type="dcterms:W3CDTF">2019-07-17T09:21:00Z</dcterms:created>
  <dcterms:modified xsi:type="dcterms:W3CDTF">2019-07-17T09:21:00Z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