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C2C9D" w14:textId="77777777" w:rsidR="000E0573" w:rsidRDefault="000E0573" w:rsidP="00BE35D0">
      <w:pPr>
        <w:spacing w:after="120" w:line="240" w:lineRule="auto"/>
        <w:jc w:val="center"/>
        <w:rPr>
          <w:rFonts w:cstheme="minorHAnsi"/>
          <w:b/>
          <w:u w:val="single"/>
        </w:rPr>
      </w:pPr>
    </w:p>
    <w:p w14:paraId="4C3F9126" w14:textId="28C1C7FC" w:rsidR="008E179D" w:rsidRPr="000E0573" w:rsidRDefault="00BE35D0" w:rsidP="00BE35D0">
      <w:pPr>
        <w:spacing w:after="120" w:line="240" w:lineRule="auto"/>
        <w:jc w:val="center"/>
        <w:rPr>
          <w:rFonts w:eastAsia="Times New Roman" w:cstheme="minorHAnsi"/>
          <w:b/>
          <w:u w:val="single"/>
        </w:rPr>
      </w:pPr>
      <w:r w:rsidRPr="000E0573">
        <w:rPr>
          <w:rFonts w:cstheme="minorHAnsi"/>
          <w:b/>
          <w:u w:val="single"/>
        </w:rPr>
        <w:t>IV PRIEDAS. TAIK</w:t>
      </w:r>
      <w:r w:rsidR="000E0573" w:rsidRPr="000E0573">
        <w:rPr>
          <w:rFonts w:cstheme="minorHAnsi"/>
          <w:b/>
          <w:u w:val="single"/>
        </w:rPr>
        <w:t>OMOS</w:t>
      </w:r>
      <w:r w:rsidRPr="000E0573">
        <w:rPr>
          <w:rFonts w:cstheme="minorHAnsi"/>
          <w:b/>
          <w:u w:val="single"/>
        </w:rPr>
        <w:t xml:space="preserve"> NORMOS</w:t>
      </w:r>
    </w:p>
    <w:p w14:paraId="4C3F9129" w14:textId="201234E5" w:rsidR="00A91261" w:rsidRPr="000E0573" w:rsidRDefault="00A91261" w:rsidP="00AD34F3">
      <w:pPr>
        <w:spacing w:after="120" w:line="240" w:lineRule="auto"/>
        <w:jc w:val="both"/>
        <w:rPr>
          <w:rFonts w:cstheme="minorHAnsi"/>
          <w:b/>
          <w:highlight w:val="cyan"/>
        </w:rPr>
      </w:pPr>
    </w:p>
    <w:p w14:paraId="3E5D061C" w14:textId="37DB6DDE" w:rsidR="00A55CB7" w:rsidRPr="000E0573" w:rsidRDefault="00A55CB7" w:rsidP="00533CA6">
      <w:pPr>
        <w:pStyle w:val="Antrat1"/>
        <w:rPr>
          <w:rFonts w:asciiTheme="minorHAnsi" w:hAnsiTheme="minorHAnsi" w:cstheme="minorHAnsi"/>
          <w:sz w:val="22"/>
          <w:szCs w:val="22"/>
          <w:u w:val="single"/>
        </w:rPr>
      </w:pPr>
      <w:r w:rsidRPr="000E0573">
        <w:rPr>
          <w:rFonts w:asciiTheme="minorHAnsi" w:hAnsiTheme="minorHAnsi" w:cstheme="minorHAnsi"/>
          <w:sz w:val="22"/>
          <w:szCs w:val="22"/>
          <w:u w:val="single"/>
        </w:rPr>
        <w:t xml:space="preserve">SAVANORIŠKA VEIKLA, STAŽUOTĖS IR ĮDARBINIMAS </w:t>
      </w:r>
    </w:p>
    <w:p w14:paraId="4C3F912B" w14:textId="2F2CBA0E" w:rsidR="008E179D" w:rsidRPr="000E0573" w:rsidRDefault="008E179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t xml:space="preserve">Kelionė </w:t>
      </w:r>
    </w:p>
    <w:p w14:paraId="58C08170" w14:textId="77777777" w:rsidR="00A55CB7" w:rsidRPr="000E0573" w:rsidRDefault="00A55CB7" w:rsidP="00A55CB7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 xml:space="preserve">Pastaba. Kelionės atstumas – atstumas tarp kilmės vietos ir veiklos vietos, o suma – lėšos, skiriamos kelionės į veiklos vietą </w:t>
      </w:r>
      <w:r w:rsidRPr="000E0573">
        <w:rPr>
          <w:rFonts w:cstheme="minorHAnsi"/>
          <w:u w:val="single"/>
        </w:rPr>
        <w:t>ir</w:t>
      </w:r>
      <w:r w:rsidRPr="000E0573">
        <w:rPr>
          <w:rFonts w:cstheme="minorHAnsi"/>
        </w:rPr>
        <w:t xml:space="preserve"> iš jos išlaidoms padengti.</w:t>
      </w:r>
    </w:p>
    <w:p w14:paraId="206178DF" w14:textId="77777777" w:rsidR="00A55CB7" w:rsidRPr="000E0573" w:rsidRDefault="00A55CB7" w:rsidP="00533CA6">
      <w:pPr>
        <w:spacing w:after="120" w:line="240" w:lineRule="auto"/>
        <w:ind w:left="2880" w:firstLine="720"/>
        <w:jc w:val="both"/>
        <w:rPr>
          <w:rFonts w:cstheme="minorHAnsi"/>
        </w:rPr>
      </w:pPr>
    </w:p>
    <w:p w14:paraId="6C4BE73F" w14:textId="1D4742B9" w:rsidR="00A55CB7" w:rsidRPr="000E0573" w:rsidRDefault="00AD34F3" w:rsidP="00533CA6">
      <w:pPr>
        <w:spacing w:after="120" w:line="240" w:lineRule="auto"/>
        <w:ind w:left="2880" w:firstLine="720"/>
        <w:jc w:val="both"/>
        <w:rPr>
          <w:rFonts w:cstheme="minorHAnsi"/>
          <w:u w:val="single"/>
        </w:rPr>
      </w:pPr>
      <w:r w:rsidRPr="000E0573">
        <w:rPr>
          <w:rFonts w:cstheme="minorHAnsi"/>
          <w:u w:val="single"/>
        </w:rPr>
        <w:t>1 lentelė. Kelionės tarifai</w:t>
      </w:r>
    </w:p>
    <w:p w14:paraId="51D76855" w14:textId="77777777" w:rsidR="00A55CB7" w:rsidRPr="000E0573" w:rsidRDefault="00A55CB7" w:rsidP="00533CA6">
      <w:pPr>
        <w:spacing w:after="120" w:line="240" w:lineRule="auto"/>
        <w:ind w:left="2880" w:firstLine="720"/>
        <w:jc w:val="both"/>
        <w:rPr>
          <w:rFonts w:cstheme="minorHAnsi"/>
          <w:u w:val="single"/>
        </w:rPr>
      </w:pPr>
    </w:p>
    <w:tbl>
      <w:tblPr>
        <w:tblW w:w="25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4"/>
        <w:gridCol w:w="1654"/>
      </w:tblGrid>
      <w:tr w:rsidR="00016B01" w:rsidRPr="000E0573" w14:paraId="3699D77D" w14:textId="77777777" w:rsidTr="00016B01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679E" w14:textId="28C96E95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Kelionės tarifai</w:t>
            </w:r>
          </w:p>
        </w:tc>
      </w:tr>
      <w:tr w:rsidR="00016B01" w:rsidRPr="000E0573" w14:paraId="1749C668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0DC1CCE" w14:textId="76D570C7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EUR vienam dalyviui</w:t>
            </w:r>
          </w:p>
        </w:tc>
      </w:tr>
      <w:tr w:rsidR="00016B01" w:rsidRPr="000E0573" w14:paraId="69278535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A0C162" w14:textId="77777777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016B01" w:rsidRPr="000E0573" w14:paraId="4C3F9131" w14:textId="77777777" w:rsidTr="00016B01">
        <w:trPr>
          <w:jc w:val="center"/>
        </w:trPr>
        <w:tc>
          <w:tcPr>
            <w:tcW w:w="3190" w:type="pct"/>
            <w:shd w:val="clear" w:color="auto" w:fill="BFBFBF" w:themeFill="background1" w:themeFillShade="BF"/>
            <w:vAlign w:val="center"/>
          </w:tcPr>
          <w:p w14:paraId="4C3F912F" w14:textId="77777777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Kelionės atstumas</w:t>
            </w:r>
          </w:p>
        </w:tc>
        <w:tc>
          <w:tcPr>
            <w:tcW w:w="1810" w:type="pct"/>
            <w:shd w:val="clear" w:color="auto" w:fill="BFBFBF" w:themeFill="background1" w:themeFillShade="BF"/>
            <w:vAlign w:val="center"/>
          </w:tcPr>
          <w:p w14:paraId="4C3F9130" w14:textId="77777777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Suma</w:t>
            </w:r>
          </w:p>
        </w:tc>
      </w:tr>
      <w:tr w:rsidR="00016B01" w:rsidRPr="000E0573" w14:paraId="4C3F9134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2" w14:textId="673E1FB6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10–99 km</w:t>
            </w:r>
          </w:p>
        </w:tc>
        <w:tc>
          <w:tcPr>
            <w:tcW w:w="1810" w:type="pct"/>
            <w:vAlign w:val="center"/>
          </w:tcPr>
          <w:p w14:paraId="4C3F9133" w14:textId="3BCA4C74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20 </w:t>
            </w:r>
          </w:p>
        </w:tc>
      </w:tr>
      <w:tr w:rsidR="00016B01" w:rsidRPr="000E0573" w14:paraId="4C3F9137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5" w14:textId="7D276A3B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100–499 km</w:t>
            </w:r>
          </w:p>
        </w:tc>
        <w:tc>
          <w:tcPr>
            <w:tcW w:w="1810" w:type="pct"/>
            <w:vAlign w:val="center"/>
          </w:tcPr>
          <w:p w14:paraId="4C3F9136" w14:textId="5AE3CB51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180 </w:t>
            </w:r>
          </w:p>
        </w:tc>
      </w:tr>
      <w:tr w:rsidR="00016B01" w:rsidRPr="000E0573" w14:paraId="4C3F913A" w14:textId="77777777" w:rsidTr="00016B01">
        <w:trPr>
          <w:trHeight w:val="268"/>
          <w:jc w:val="center"/>
        </w:trPr>
        <w:tc>
          <w:tcPr>
            <w:tcW w:w="3190" w:type="pct"/>
            <w:vAlign w:val="center"/>
          </w:tcPr>
          <w:p w14:paraId="4C3F9138" w14:textId="2163C8DC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500–1 999 km</w:t>
            </w:r>
          </w:p>
        </w:tc>
        <w:tc>
          <w:tcPr>
            <w:tcW w:w="1810" w:type="pct"/>
            <w:vAlign w:val="center"/>
          </w:tcPr>
          <w:p w14:paraId="4C3F9139" w14:textId="6FFBBFB5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275 </w:t>
            </w:r>
          </w:p>
        </w:tc>
      </w:tr>
      <w:tr w:rsidR="00016B01" w:rsidRPr="000E0573" w14:paraId="4C3F913D" w14:textId="77777777" w:rsidTr="00016B01">
        <w:trPr>
          <w:trHeight w:val="272"/>
          <w:jc w:val="center"/>
        </w:trPr>
        <w:tc>
          <w:tcPr>
            <w:tcW w:w="3190" w:type="pct"/>
            <w:vAlign w:val="center"/>
          </w:tcPr>
          <w:p w14:paraId="4C3F913B" w14:textId="5FCF96CA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2 000–2 999 km</w:t>
            </w:r>
          </w:p>
        </w:tc>
        <w:tc>
          <w:tcPr>
            <w:tcW w:w="1810" w:type="pct"/>
            <w:vAlign w:val="center"/>
          </w:tcPr>
          <w:p w14:paraId="4C3F913C" w14:textId="27F6886E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360 </w:t>
            </w:r>
          </w:p>
        </w:tc>
      </w:tr>
      <w:tr w:rsidR="00016B01" w:rsidRPr="000E0573" w14:paraId="4C3F9140" w14:textId="77777777" w:rsidTr="00016B01">
        <w:trPr>
          <w:trHeight w:val="262"/>
          <w:jc w:val="center"/>
        </w:trPr>
        <w:tc>
          <w:tcPr>
            <w:tcW w:w="3190" w:type="pct"/>
            <w:vAlign w:val="center"/>
          </w:tcPr>
          <w:p w14:paraId="4C3F913E" w14:textId="47F18FE9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3 000–3 999 km</w:t>
            </w:r>
          </w:p>
        </w:tc>
        <w:tc>
          <w:tcPr>
            <w:tcW w:w="1810" w:type="pct"/>
            <w:vAlign w:val="center"/>
          </w:tcPr>
          <w:p w14:paraId="4C3F913F" w14:textId="37DC993C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530 </w:t>
            </w:r>
          </w:p>
        </w:tc>
      </w:tr>
      <w:tr w:rsidR="00016B01" w:rsidRPr="000E0573" w14:paraId="4C3F9143" w14:textId="77777777" w:rsidTr="00016B01">
        <w:trPr>
          <w:trHeight w:val="280"/>
          <w:jc w:val="center"/>
        </w:trPr>
        <w:tc>
          <w:tcPr>
            <w:tcW w:w="3190" w:type="pct"/>
            <w:vAlign w:val="center"/>
          </w:tcPr>
          <w:p w14:paraId="4C3F9141" w14:textId="17B3D760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4 000–7 999 km</w:t>
            </w:r>
          </w:p>
        </w:tc>
        <w:tc>
          <w:tcPr>
            <w:tcW w:w="1810" w:type="pct"/>
            <w:vAlign w:val="center"/>
          </w:tcPr>
          <w:p w14:paraId="4C3F9142" w14:textId="24EF7242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820 </w:t>
            </w:r>
          </w:p>
        </w:tc>
      </w:tr>
      <w:tr w:rsidR="00016B01" w:rsidRPr="000E0573" w14:paraId="4C3F9146" w14:textId="77777777" w:rsidTr="00016B01">
        <w:trPr>
          <w:trHeight w:val="270"/>
          <w:jc w:val="center"/>
        </w:trPr>
        <w:tc>
          <w:tcPr>
            <w:tcW w:w="3190" w:type="pct"/>
            <w:vAlign w:val="center"/>
          </w:tcPr>
          <w:p w14:paraId="4C3F9144" w14:textId="4668C13E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8 000 km ar daugiau</w:t>
            </w:r>
          </w:p>
        </w:tc>
        <w:tc>
          <w:tcPr>
            <w:tcW w:w="1810" w:type="pct"/>
            <w:vAlign w:val="center"/>
          </w:tcPr>
          <w:p w14:paraId="4C3F9145" w14:textId="10FF1131" w:rsidR="00016B01" w:rsidRPr="000E0573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 xml:space="preserve">1 500 </w:t>
            </w:r>
          </w:p>
        </w:tc>
      </w:tr>
    </w:tbl>
    <w:p w14:paraId="0D16DB0F" w14:textId="77777777" w:rsidR="00A55CB7" w:rsidRPr="000E0573" w:rsidRDefault="00A55CB7" w:rsidP="00AD34F3">
      <w:pPr>
        <w:spacing w:after="120" w:line="240" w:lineRule="auto"/>
        <w:jc w:val="both"/>
        <w:rPr>
          <w:rFonts w:cstheme="minorHAnsi"/>
        </w:rPr>
      </w:pPr>
    </w:p>
    <w:p w14:paraId="4C3F918B" w14:textId="2519475F" w:rsidR="00DE37ED" w:rsidRPr="000E0573" w:rsidRDefault="000E0573">
      <w:pPr>
        <w:pStyle w:val="Antra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Mobilumo organizavimo išlaidos</w:t>
      </w:r>
      <w:r w:rsidR="00AD34F3" w:rsidRPr="000E05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3F918C" w14:textId="3790E3E2" w:rsidR="008E179D" w:rsidRPr="000E0573" w:rsidRDefault="000E0573" w:rsidP="00533CA6">
      <w:pPr>
        <w:spacing w:after="12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Mobilumo organizavimo išlaidas</w:t>
      </w:r>
      <w:r w:rsidR="00AD34F3" w:rsidRPr="000E0573">
        <w:rPr>
          <w:rFonts w:cstheme="minorHAnsi"/>
        </w:rPr>
        <w:t xml:space="preserve"> sudaro dviejų tipų tinkamos finansuoti išlaidos:</w:t>
      </w:r>
    </w:p>
    <w:p w14:paraId="025E65E4" w14:textId="45FD2BA7" w:rsidR="00AD34F3" w:rsidRPr="000E0573" w:rsidRDefault="00AD34F3" w:rsidP="00533CA6">
      <w:pPr>
        <w:pStyle w:val="Sraopastraipa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0E0573">
        <w:rPr>
          <w:rFonts w:asciiTheme="minorHAnsi" w:hAnsiTheme="minorHAnsi" w:cstheme="minorHAnsi"/>
          <w:b/>
        </w:rPr>
        <w:t>projekto valdymo išlaidos</w:t>
      </w:r>
      <w:r w:rsidRPr="000E0573">
        <w:rPr>
          <w:rFonts w:asciiTheme="minorHAnsi" w:hAnsiTheme="minorHAnsi" w:cstheme="minorHAnsi"/>
        </w:rPr>
        <w:t>: 225 EUR vienam dalyviui ir ne daugiau kaip 4 500 EUR iš viso. Savanorių grupių veiklos atveju ši suma – 2 000 EUR už vieną veiklą;</w:t>
      </w:r>
    </w:p>
    <w:p w14:paraId="6E0BDCA8" w14:textId="13FCBABE" w:rsidR="00AD34F3" w:rsidRPr="000E0573" w:rsidRDefault="00AD34F3" w:rsidP="00533CA6">
      <w:pPr>
        <w:pStyle w:val="Sraopastraipa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0E0573">
        <w:rPr>
          <w:rFonts w:asciiTheme="minorHAnsi" w:hAnsiTheme="minorHAnsi" w:cstheme="minorHAnsi"/>
          <w:b/>
        </w:rPr>
        <w:t>veiklos išlaidos</w:t>
      </w:r>
      <w:r w:rsidRPr="000E0573">
        <w:rPr>
          <w:rFonts w:asciiTheme="minorHAnsi" w:hAnsiTheme="minorHAnsi" w:cstheme="minorHAnsi"/>
        </w:rPr>
        <w:t>: į jas įeina pačios veiklos išlaidos. Tai – vienam dalyviui per dieną skiriama suma, detalizuojama toliau pateikiamoje lentelėje.</w:t>
      </w:r>
    </w:p>
    <w:p w14:paraId="477AC005" w14:textId="77777777" w:rsidR="00016B01" w:rsidRPr="000E0573" w:rsidRDefault="00016B01">
      <w:pPr>
        <w:rPr>
          <w:rFonts w:cstheme="minorHAnsi"/>
          <w:u w:val="single"/>
        </w:rPr>
      </w:pPr>
      <w:r w:rsidRPr="000E0573">
        <w:rPr>
          <w:rFonts w:cstheme="minorHAnsi"/>
        </w:rPr>
        <w:br w:type="page"/>
      </w:r>
    </w:p>
    <w:p w14:paraId="6BE5AC94" w14:textId="3C1A4065" w:rsidR="00AD34F3" w:rsidRPr="000E0573" w:rsidRDefault="00AD34F3" w:rsidP="00533CA6">
      <w:pPr>
        <w:spacing w:after="120" w:line="240" w:lineRule="auto"/>
        <w:jc w:val="center"/>
        <w:rPr>
          <w:rFonts w:cstheme="minorHAnsi"/>
          <w:u w:val="single"/>
        </w:rPr>
      </w:pPr>
      <w:r w:rsidRPr="000E0573">
        <w:rPr>
          <w:rFonts w:cstheme="minorHAnsi"/>
          <w:u w:val="single"/>
        </w:rPr>
        <w:lastRenderedPageBreak/>
        <w:t xml:space="preserve">2 lentelė. </w:t>
      </w:r>
      <w:r w:rsidR="000E0573">
        <w:rPr>
          <w:rFonts w:cstheme="minorHAnsi"/>
          <w:u w:val="single"/>
        </w:rPr>
        <w:t>Mobilumo organizavimas - v</w:t>
      </w:r>
      <w:r w:rsidRPr="000E0573">
        <w:rPr>
          <w:rFonts w:cstheme="minorHAnsi"/>
          <w:u w:val="single"/>
        </w:rPr>
        <w:t>eiklos išlaidos</w:t>
      </w:r>
    </w:p>
    <w:p w14:paraId="103E54CE" w14:textId="77777777" w:rsidR="00A55CB7" w:rsidRPr="000E0573" w:rsidRDefault="00A55CB7" w:rsidP="00AD34F3">
      <w:pPr>
        <w:spacing w:after="120" w:line="240" w:lineRule="auto"/>
        <w:jc w:val="both"/>
        <w:rPr>
          <w:rFonts w:cstheme="minorHAnsi"/>
          <w:u w:val="single"/>
        </w:rPr>
      </w:pP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3600"/>
        <w:gridCol w:w="2284"/>
        <w:gridCol w:w="2197"/>
      </w:tblGrid>
      <w:tr w:rsidR="00AD34F3" w:rsidRPr="000E0573" w14:paraId="38D95345" w14:textId="77777777" w:rsidTr="000E0573">
        <w:trPr>
          <w:trHeight w:val="300"/>
          <w:tblHeader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25B8" w14:textId="7D557959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723F0C9" w14:textId="0E132379" w:rsidR="00AD34F3" w:rsidRPr="000E0573" w:rsidRDefault="000E0573" w:rsidP="000E05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Mobilumo organizavimas - v</w:t>
            </w:r>
            <w:r w:rsidR="00AD34F3" w:rsidRPr="000E0573">
              <w:rPr>
                <w:rFonts w:cstheme="minorHAnsi"/>
                <w:b/>
                <w:color w:val="000000"/>
              </w:rPr>
              <w:t>eiklos išlaidos</w:t>
            </w:r>
          </w:p>
        </w:tc>
      </w:tr>
      <w:tr w:rsidR="00AD34F3" w:rsidRPr="000E0573" w14:paraId="50AAA48E" w14:textId="77777777" w:rsidTr="000E0573">
        <w:trPr>
          <w:trHeight w:val="300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5C487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3550B98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AD34F3" w:rsidRPr="000E0573" w14:paraId="1CCDE010" w14:textId="77777777" w:rsidTr="000E0573">
        <w:trPr>
          <w:trHeight w:val="315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7A95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2A91D18" w14:textId="531D3AF9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D34F3" w:rsidRPr="000E0573" w14:paraId="25807706" w14:textId="77777777" w:rsidTr="000E0573">
        <w:trPr>
          <w:trHeight w:val="495"/>
          <w:tblHeader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E16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06D547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Savanoriška veikla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30E2FB" w14:textId="547E87FA" w:rsidR="00AD34F3" w:rsidRPr="000E0573" w:rsidRDefault="000E057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stažuotės ir įdarbinimas</w:t>
            </w:r>
          </w:p>
        </w:tc>
      </w:tr>
      <w:tr w:rsidR="00AD34F3" w:rsidRPr="000E0573" w14:paraId="3060318E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62F1BA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5087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A5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AD34F3" w:rsidRPr="000E0573" w14:paraId="1D734D18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9EF0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C3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88B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4FAE4C8B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15F6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393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90D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67B3B3AB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B5DAA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8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203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2EADCDDD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085FA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66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22C6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54473057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F592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3A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A1F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65F52DA3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653B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D9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E2F2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78C3E772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4AA3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92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EF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4AAFE7FD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3065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55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FE7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49EC12AD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3A1E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438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C653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6E924CD7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955D5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0BC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BE9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AD34F3" w:rsidRPr="000E0573" w14:paraId="7DC66CA2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9AD7E7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63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4C9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0259D227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42880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94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F58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43680CEE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FC5A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82A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18B7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2F51FA99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C4E83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DE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AB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784BF0A5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0795A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C5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1023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470BE293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5BD35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68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60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3AB334F9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FFE9E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912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09D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7052E241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4081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B60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DA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AD34F3" w:rsidRPr="000E0573" w14:paraId="3E99BD06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EBB1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502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0D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513DAB00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F5610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2454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708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0B6D0F0C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60A4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3A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093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480F32FF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E6FC33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D4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E94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1D7875AA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43C94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85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1D9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59AB8956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6B0A2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154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27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AD34F3" w:rsidRPr="000E0573" w14:paraId="5717713C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C07D5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1974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14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AD34F3" w:rsidRPr="000E0573" w14:paraId="3483C5F9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5FF49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757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291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06E71C8D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4EBE5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FEFA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AD1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AD34F3" w:rsidRPr="000E0573" w14:paraId="26F93F2C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F099D" w14:textId="254E244A" w:rsidR="00AD34F3" w:rsidRPr="000E0573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B54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797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0E0573" w14:paraId="4F22F55D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94C82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2A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03AE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0E0573" w14:paraId="7F86F3FC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BD1BF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4183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101D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0E0573" w14:paraId="6F700BE0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4B0760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F65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05C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0E0573" w14:paraId="667E16B8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48424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4F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8B19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0E0573" w14:paraId="32585478" w14:textId="77777777" w:rsidTr="000E0573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3A8C7B" w14:textId="56830939" w:rsidR="00AD34F3" w:rsidRPr="000E0573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 kaimyninės šalys partnerės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F2EB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0FF6" w14:textId="77777777" w:rsidR="00AD34F3" w:rsidRPr="000E0573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</w:tbl>
    <w:p w14:paraId="72D654BC" w14:textId="77777777" w:rsidR="00016B01" w:rsidRPr="000E0573" w:rsidRDefault="00016B01">
      <w:pPr>
        <w:rPr>
          <w:rFonts w:cstheme="minorHAnsi"/>
          <w:u w:val="single"/>
        </w:rPr>
      </w:pPr>
      <w:r w:rsidRPr="000E0573">
        <w:rPr>
          <w:rFonts w:cstheme="minorHAnsi"/>
        </w:rPr>
        <w:br w:type="page"/>
      </w:r>
    </w:p>
    <w:p w14:paraId="4C3F91FF" w14:textId="58337BD2" w:rsidR="008E179D" w:rsidRPr="000E0573" w:rsidRDefault="00016B01">
      <w:pPr>
        <w:pStyle w:val="Antrat2"/>
        <w:rPr>
          <w:rFonts w:asciiTheme="minorHAnsi" w:hAnsiTheme="minorHAnsi" w:cstheme="minorHAnsi"/>
          <w:sz w:val="22"/>
          <w:szCs w:val="22"/>
        </w:rPr>
      </w:pPr>
      <w:proofErr w:type="spellStart"/>
      <w:r w:rsidRPr="000E0573">
        <w:rPr>
          <w:rFonts w:asciiTheme="minorHAnsi" w:hAnsiTheme="minorHAnsi" w:cstheme="minorHAnsi"/>
          <w:sz w:val="22"/>
          <w:szCs w:val="22"/>
        </w:rPr>
        <w:lastRenderedPageBreak/>
        <w:t>Įtraukties</w:t>
      </w:r>
      <w:proofErr w:type="spellEnd"/>
      <w:r w:rsidRPr="000E0573">
        <w:rPr>
          <w:rFonts w:asciiTheme="minorHAnsi" w:hAnsiTheme="minorHAnsi" w:cstheme="minorHAnsi"/>
          <w:sz w:val="22"/>
          <w:szCs w:val="22"/>
        </w:rPr>
        <w:t xml:space="preserve"> </w:t>
      </w:r>
      <w:r w:rsidR="000E0573">
        <w:rPr>
          <w:rFonts w:asciiTheme="minorHAnsi" w:hAnsiTheme="minorHAnsi" w:cstheme="minorHAnsi"/>
          <w:sz w:val="22"/>
          <w:szCs w:val="22"/>
        </w:rPr>
        <w:t>įgyvendinimo išlaidos</w:t>
      </w:r>
    </w:p>
    <w:p w14:paraId="251AD1E7" w14:textId="7F2D61F6" w:rsidR="00016B01" w:rsidRPr="000E0573" w:rsidRDefault="00F34B61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>Toliau pateiktos normos taikomos veiklai, kurioje dalyvauja mažiau galimybių turintys jaunuoliai.</w:t>
      </w:r>
    </w:p>
    <w:p w14:paraId="0B141062" w14:textId="77777777" w:rsidR="00A55CB7" w:rsidRPr="000E0573" w:rsidRDefault="00A55CB7" w:rsidP="00533CA6">
      <w:pPr>
        <w:spacing w:after="120" w:line="240" w:lineRule="auto"/>
        <w:ind w:left="360"/>
        <w:jc w:val="both"/>
        <w:rPr>
          <w:rFonts w:cstheme="minorHAnsi"/>
        </w:rPr>
      </w:pPr>
    </w:p>
    <w:p w14:paraId="76F6EE02" w14:textId="32930BBA" w:rsidR="00F34B61" w:rsidRPr="000E0573" w:rsidRDefault="00F34B61" w:rsidP="00533CA6">
      <w:pPr>
        <w:jc w:val="center"/>
        <w:rPr>
          <w:rFonts w:cstheme="minorHAnsi"/>
          <w:u w:val="single"/>
        </w:rPr>
      </w:pPr>
      <w:r w:rsidRPr="000E0573">
        <w:rPr>
          <w:rFonts w:cstheme="minorHAnsi"/>
          <w:u w:val="single"/>
        </w:rPr>
        <w:t xml:space="preserve">4 lentelė. </w:t>
      </w:r>
      <w:proofErr w:type="spellStart"/>
      <w:r w:rsidRPr="000E0573">
        <w:rPr>
          <w:rFonts w:cstheme="minorHAnsi"/>
          <w:u w:val="single"/>
        </w:rPr>
        <w:t>Įtraukties</w:t>
      </w:r>
      <w:proofErr w:type="spellEnd"/>
      <w:r w:rsidRPr="000E0573">
        <w:rPr>
          <w:rFonts w:cstheme="minorHAnsi"/>
          <w:u w:val="single"/>
        </w:rPr>
        <w:t xml:space="preserve"> </w:t>
      </w:r>
      <w:r w:rsidR="002114CB">
        <w:rPr>
          <w:rFonts w:cstheme="minorHAnsi"/>
          <w:u w:val="single"/>
        </w:rPr>
        <w:t>įgyvendinimo išlaidos</w:t>
      </w:r>
      <w:r w:rsidRPr="000E0573">
        <w:rPr>
          <w:rFonts w:cstheme="minorHAnsi"/>
          <w:u w:val="single"/>
        </w:rPr>
        <w:t xml:space="preserve">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2432"/>
        <w:gridCol w:w="2253"/>
      </w:tblGrid>
      <w:tr w:rsidR="00F34B61" w:rsidRPr="000E0573" w14:paraId="2669B3D9" w14:textId="77777777" w:rsidTr="00533CA6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A5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AFF57F" w14:textId="3D8AAB42" w:rsidR="00F34B61" w:rsidRPr="000E0573" w:rsidRDefault="00F34B61" w:rsidP="002114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0E0573">
              <w:rPr>
                <w:rFonts w:cstheme="minorHAnsi"/>
                <w:b/>
                <w:color w:val="000000"/>
              </w:rPr>
              <w:t>Įtraukties</w:t>
            </w:r>
            <w:proofErr w:type="spellEnd"/>
            <w:r w:rsidRPr="000E0573">
              <w:rPr>
                <w:rFonts w:cstheme="minorHAnsi"/>
                <w:b/>
                <w:color w:val="000000"/>
              </w:rPr>
              <w:t xml:space="preserve"> </w:t>
            </w:r>
            <w:r w:rsidR="002114CB">
              <w:rPr>
                <w:rFonts w:cstheme="minorHAnsi"/>
                <w:b/>
                <w:color w:val="000000"/>
              </w:rPr>
              <w:t>įgyvendinimo išlaidos</w:t>
            </w:r>
            <w:r w:rsidRPr="000E0573">
              <w:rPr>
                <w:rFonts w:cstheme="minorHAnsi"/>
                <w:b/>
                <w:color w:val="000000"/>
              </w:rPr>
              <w:t xml:space="preserve"> </w:t>
            </w:r>
          </w:p>
        </w:tc>
      </w:tr>
      <w:tr w:rsidR="00F34B61" w:rsidRPr="000E0573" w14:paraId="011EEAF2" w14:textId="77777777" w:rsidTr="00533CA6">
        <w:trPr>
          <w:trHeight w:val="312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553D7" w14:textId="77777777" w:rsidR="00F34B61" w:rsidRPr="000E0573" w:rsidRDefault="00F34B61" w:rsidP="00F34B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30E27E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F34B61" w:rsidRPr="000E0573" w14:paraId="1CC1A6E7" w14:textId="77777777" w:rsidTr="00533CA6">
        <w:trPr>
          <w:trHeight w:val="328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807C7" w14:textId="77777777" w:rsidR="00F34B61" w:rsidRPr="000E0573" w:rsidRDefault="00F34B61" w:rsidP="00F34B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CBF2A2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 </w:t>
            </w:r>
          </w:p>
        </w:tc>
      </w:tr>
      <w:tr w:rsidR="00F34B61" w:rsidRPr="000E0573" w14:paraId="3E5253BE" w14:textId="77777777" w:rsidTr="00533CA6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9DA2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A82A6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Savanoriška veikla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6F8BC8" w14:textId="5F82E81C" w:rsidR="00F34B61" w:rsidRPr="000E0573" w:rsidRDefault="001646DF" w:rsidP="001646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</w:t>
            </w:r>
            <w:r w:rsidR="00F34B61" w:rsidRPr="000E0573">
              <w:rPr>
                <w:rFonts w:cstheme="minorHAnsi"/>
                <w:b/>
                <w:color w:val="000000"/>
              </w:rPr>
              <w:t>tažuotės ir įdarbinimas</w:t>
            </w:r>
          </w:p>
        </w:tc>
      </w:tr>
      <w:tr w:rsidR="00F34B61" w:rsidRPr="000E0573" w14:paraId="6012713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382E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B54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F34B61" w:rsidRPr="000E0573" w14:paraId="1ECA027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F0D53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ECAA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123F3E1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CE28E3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5E22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2BCEED0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3E601C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E4E5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6483461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8C69E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6C6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1DF44AF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24D3AC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35D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4D2C5360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C739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58D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58ADEDE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75BEC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429A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73C47B2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8D9117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9BA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2537676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B5650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47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4D13302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7057A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0D7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F34B61" w:rsidRPr="000E0573" w14:paraId="03509CC4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BECA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A92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397545F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9AC9FE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F75C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4FBFE93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ABE9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01E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3B6B7ABF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2A4D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BF59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3457595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0BAD2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BE1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2A577531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0BE754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513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6704EE40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79F15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102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529EE074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4F3C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F92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</w:tr>
      <w:tr w:rsidR="00F34B61" w:rsidRPr="000E0573" w14:paraId="232EF47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15A95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66D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0A9E35B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6239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634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7B186D71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FCF3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AA4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56A1BA53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2B7299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3CCF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67034C28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5D5E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9B6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654FFBB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D9724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F62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</w:t>
            </w:r>
          </w:p>
        </w:tc>
      </w:tr>
      <w:tr w:rsidR="00F34B61" w:rsidRPr="000E0573" w14:paraId="66B1B98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79178A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E47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F34B61" w:rsidRPr="000E0573" w14:paraId="43989E5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27DD3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7685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65EF254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002BA7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85A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</w:tr>
      <w:tr w:rsidR="00F34B61" w:rsidRPr="000E0573" w14:paraId="7E5DE6AE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68EFB" w14:textId="67545D79" w:rsidR="00F34B61" w:rsidRPr="000E0573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9C4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B21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0E0573" w14:paraId="3A938FE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7A89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24D6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08D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0E0573" w14:paraId="649BFCC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439C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7AB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4B3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0E0573" w14:paraId="00CBAA18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3D51E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1588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03F4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0E0573" w14:paraId="29FF077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91757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1610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E4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0E0573" w14:paraId="1373242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CE24B7" w14:textId="2A92D8E1" w:rsidR="00F34B61" w:rsidRPr="000E0573" w:rsidRDefault="00465DC5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 kaimyninės šalys partnerės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5B11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8C2B" w14:textId="77777777" w:rsidR="00F34B61" w:rsidRPr="000E0573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Netaikoma</w:t>
            </w:r>
          </w:p>
        </w:tc>
      </w:tr>
    </w:tbl>
    <w:p w14:paraId="4C3F93CE" w14:textId="78513106" w:rsidR="00DE37ED" w:rsidRPr="000E0573" w:rsidRDefault="008E179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lastRenderedPageBreak/>
        <w:t>Kalbin</w:t>
      </w:r>
      <w:r w:rsidR="002114CB">
        <w:rPr>
          <w:rFonts w:asciiTheme="minorHAnsi" w:hAnsiTheme="minorHAnsi" w:cstheme="minorHAnsi"/>
          <w:sz w:val="22"/>
          <w:szCs w:val="22"/>
        </w:rPr>
        <w:t>io parengimo išlaidos</w:t>
      </w:r>
      <w:r w:rsidRPr="000E05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16014E" w14:textId="77D9811A" w:rsidR="00A55CB7" w:rsidRPr="000E0573" w:rsidRDefault="00F34B61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>Taikoma tik toms kalboms ir lygiams, kurie nėra įtraukti į kalbinio pa</w:t>
      </w:r>
      <w:r w:rsidR="002114CB">
        <w:rPr>
          <w:rFonts w:cstheme="minorHAnsi"/>
        </w:rPr>
        <w:t>rengimo internetu sistemą (OLS)</w:t>
      </w:r>
      <w:r w:rsidRPr="000E0573">
        <w:rPr>
          <w:rFonts w:cstheme="minorHAnsi"/>
        </w:rPr>
        <w:t xml:space="preserve"> – 150 EUR vienam dalyviui</w:t>
      </w:r>
    </w:p>
    <w:p w14:paraId="7E1E4FC6" w14:textId="738D4568" w:rsidR="00F34B61" w:rsidRPr="000E0573" w:rsidRDefault="0089205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t>Kišenpinigiai</w:t>
      </w:r>
    </w:p>
    <w:p w14:paraId="2725227F" w14:textId="536A60FC" w:rsidR="00F34B61" w:rsidRPr="000E0573" w:rsidRDefault="0089205D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>Taikoma tik savanoriškai veiklai.</w:t>
      </w:r>
    </w:p>
    <w:p w14:paraId="40B54A73" w14:textId="363CBEA4" w:rsidR="0089205D" w:rsidRPr="000E0573" w:rsidRDefault="0089205D" w:rsidP="00533CA6">
      <w:pPr>
        <w:spacing w:after="120" w:line="240" w:lineRule="auto"/>
        <w:ind w:left="360"/>
        <w:jc w:val="center"/>
        <w:rPr>
          <w:rFonts w:cstheme="minorHAnsi"/>
          <w:u w:val="single"/>
        </w:rPr>
      </w:pPr>
      <w:r w:rsidRPr="000E0573">
        <w:rPr>
          <w:rFonts w:cstheme="minorHAnsi"/>
          <w:u w:val="single"/>
        </w:rPr>
        <w:t>5 lentelė. Kišenpinigiai savanoriams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89205D" w:rsidRPr="000E0573" w14:paraId="6B169689" w14:textId="77777777" w:rsidTr="0089205D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E327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E61DEA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Kišenpinigiai</w:t>
            </w:r>
          </w:p>
        </w:tc>
      </w:tr>
      <w:tr w:rsidR="0089205D" w:rsidRPr="000E0573" w14:paraId="1701F498" w14:textId="77777777" w:rsidTr="0089205D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A01A0" w14:textId="77777777" w:rsidR="0089205D" w:rsidRPr="000E0573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D3AB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89205D" w:rsidRPr="000E0573" w14:paraId="1C0A0752" w14:textId="77777777" w:rsidTr="0089205D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111F98" w14:textId="77777777" w:rsidR="0089205D" w:rsidRPr="000E0573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5E2C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 </w:t>
            </w:r>
          </w:p>
        </w:tc>
      </w:tr>
      <w:tr w:rsidR="0089205D" w:rsidRPr="000E0573" w14:paraId="20873AAC" w14:textId="77777777" w:rsidTr="0089205D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782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21472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Savanoriška veikla</w:t>
            </w:r>
          </w:p>
        </w:tc>
      </w:tr>
      <w:tr w:rsidR="0089205D" w:rsidRPr="000E0573" w14:paraId="29F207F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E2A97A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1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387728E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27974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3E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521C067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85020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64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3FEA96E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16F1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128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2BB9375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AC382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290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3D080C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8C2C0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103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9CDA48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E990E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81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04072D8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D08F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BD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0A7263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69F134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1FF8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5B7EC2EA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69F9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C32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156CDFF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8624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EEE7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0B19CB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D914F3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584F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B83C3E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0AC2F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D3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4CF3051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00236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A490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4B5FF64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167EC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A3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3BA34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7790EE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C87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6476B0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CBB9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912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0D43A0E0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4C113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B5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71D867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7F6CCA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832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FE01EE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BBB95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7C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D8527F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E91E8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5336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1408D7CE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5B1767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C12E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22F0338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BC85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590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3</w:t>
            </w:r>
          </w:p>
        </w:tc>
      </w:tr>
      <w:tr w:rsidR="0089205D" w:rsidRPr="000E0573" w14:paraId="3546814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9B375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B138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35AE50D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DAECD1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EE36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00D10BB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5FAC3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DC2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A84DFD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BBA6A6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478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357968D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8C298E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D605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40C2F05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B6DC17" w14:textId="604687BE" w:rsidR="0089205D" w:rsidRPr="000E0573" w:rsidRDefault="00465DC5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0BE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3</w:t>
            </w:r>
          </w:p>
        </w:tc>
      </w:tr>
      <w:tr w:rsidR="0089205D" w:rsidRPr="000E0573" w14:paraId="7FBCFB0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8A1E5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551C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30CF7E3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F6E5B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F49A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2BFD579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2A5F73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33B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03D0AC9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69F7D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5181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0E5363E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8DCF6" w14:textId="0CD269EE" w:rsidR="0089205D" w:rsidRPr="000E0573" w:rsidRDefault="00465DC5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lastRenderedPageBreak/>
              <w:t>ES kaimyninės šalys partnerės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299" w14:textId="77777777" w:rsidR="0089205D" w:rsidRPr="000E0573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3</w:t>
            </w:r>
          </w:p>
        </w:tc>
      </w:tr>
    </w:tbl>
    <w:p w14:paraId="416E79D0" w14:textId="7ADF82AA" w:rsidR="0089205D" w:rsidRPr="000E0573" w:rsidRDefault="0089205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t>Persikėlimo iš</w:t>
      </w:r>
      <w:r w:rsidR="002114CB">
        <w:rPr>
          <w:rFonts w:asciiTheme="minorHAnsi" w:hAnsiTheme="minorHAnsi" w:cstheme="minorHAnsi"/>
          <w:sz w:val="22"/>
          <w:szCs w:val="22"/>
        </w:rPr>
        <w:t>laidos</w:t>
      </w:r>
    </w:p>
    <w:p w14:paraId="4643E652" w14:textId="64DAA8BE" w:rsidR="0089205D" w:rsidRPr="000E0573" w:rsidRDefault="0089205D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>Taikoma tik stažuočių ir įdarbinimo v</w:t>
      </w:r>
      <w:bookmarkStart w:id="0" w:name="_GoBack"/>
      <w:bookmarkEnd w:id="0"/>
      <w:r w:rsidRPr="000E0573">
        <w:rPr>
          <w:rFonts w:cstheme="minorHAnsi"/>
        </w:rPr>
        <w:t>eiklai.</w:t>
      </w:r>
    </w:p>
    <w:p w14:paraId="60A53AB2" w14:textId="7E6B1852" w:rsidR="00802558" w:rsidRPr="000E0573" w:rsidRDefault="00802558" w:rsidP="00802558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>Pastaba. Persikėlimo iš</w:t>
      </w:r>
      <w:r w:rsidR="002114CB">
        <w:rPr>
          <w:rFonts w:cstheme="minorHAnsi"/>
        </w:rPr>
        <w:t>laidos</w:t>
      </w:r>
      <w:r w:rsidRPr="000E0573">
        <w:rPr>
          <w:rFonts w:cstheme="minorHAnsi"/>
        </w:rPr>
        <w:t xml:space="preserve"> skiriam</w:t>
      </w:r>
      <w:r w:rsidR="002114CB">
        <w:rPr>
          <w:rFonts w:cstheme="minorHAnsi"/>
        </w:rPr>
        <w:t>os</w:t>
      </w:r>
      <w:r w:rsidRPr="000E0573">
        <w:rPr>
          <w:rFonts w:cstheme="minorHAnsi"/>
        </w:rPr>
        <w:t xml:space="preserve"> ne daugiau kaip 180 dienų.</w:t>
      </w:r>
    </w:p>
    <w:p w14:paraId="33887217" w14:textId="77777777" w:rsidR="00802558" w:rsidRPr="000E0573" w:rsidRDefault="00802558" w:rsidP="00533CA6">
      <w:pPr>
        <w:spacing w:after="0" w:line="240" w:lineRule="auto"/>
        <w:ind w:firstLine="357"/>
        <w:jc w:val="both"/>
        <w:rPr>
          <w:rFonts w:cstheme="minorHAnsi"/>
        </w:rPr>
      </w:pPr>
    </w:p>
    <w:p w14:paraId="35E7C423" w14:textId="625D5EEF" w:rsidR="0089205D" w:rsidRPr="000E0573" w:rsidRDefault="0089205D" w:rsidP="00533CA6">
      <w:pPr>
        <w:spacing w:after="120" w:line="240" w:lineRule="auto"/>
        <w:jc w:val="center"/>
        <w:rPr>
          <w:rFonts w:cstheme="minorHAnsi"/>
          <w:u w:val="single"/>
        </w:rPr>
      </w:pPr>
      <w:r w:rsidRPr="000E0573">
        <w:rPr>
          <w:rFonts w:cstheme="minorHAnsi"/>
          <w:u w:val="single"/>
        </w:rPr>
        <w:t>6 lentelė. Persikėlimo iš</w:t>
      </w:r>
      <w:r w:rsidR="002114CB">
        <w:rPr>
          <w:rFonts w:cstheme="minorHAnsi"/>
          <w:u w:val="single"/>
        </w:rPr>
        <w:t>laidos</w:t>
      </w:r>
      <w:r w:rsidRPr="000E0573">
        <w:rPr>
          <w:rFonts w:cstheme="minorHAnsi"/>
          <w:u w:val="single"/>
        </w:rPr>
        <w:t xml:space="preserve"> stažuotojams ir darbuotojams </w:t>
      </w:r>
    </w:p>
    <w:tbl>
      <w:tblPr>
        <w:tblpPr w:leftFromText="180" w:rightFromText="180" w:vertAnchor="text" w:tblpXSpec="center" w:tblpY="1"/>
        <w:tblOverlap w:val="never"/>
        <w:tblW w:w="5580" w:type="dxa"/>
        <w:tblLook w:val="04A0" w:firstRow="1" w:lastRow="0" w:firstColumn="1" w:lastColumn="0" w:noHBand="0" w:noVBand="1"/>
      </w:tblPr>
      <w:tblGrid>
        <w:gridCol w:w="3320"/>
        <w:gridCol w:w="2260"/>
      </w:tblGrid>
      <w:tr w:rsidR="0089205D" w:rsidRPr="000E0573" w14:paraId="6682BF8F" w14:textId="77777777" w:rsidTr="00D66651">
        <w:trPr>
          <w:trHeight w:val="300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2E58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AEBC83" w14:textId="7400603E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Persikėlimo iš</w:t>
            </w:r>
            <w:r w:rsidR="002114CB">
              <w:rPr>
                <w:rFonts w:cstheme="minorHAnsi"/>
                <w:b/>
                <w:color w:val="000000"/>
              </w:rPr>
              <w:t>laidos</w:t>
            </w:r>
          </w:p>
        </w:tc>
      </w:tr>
      <w:tr w:rsidR="0089205D" w:rsidRPr="000E0573" w14:paraId="2FE62B76" w14:textId="77777777" w:rsidTr="00D66651">
        <w:trPr>
          <w:trHeight w:val="300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BC636" w14:textId="77777777" w:rsidR="0089205D" w:rsidRPr="000E0573" w:rsidRDefault="0089205D" w:rsidP="00D666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FE9B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89205D" w:rsidRPr="000E0573" w14:paraId="394511C5" w14:textId="77777777" w:rsidTr="00D66651">
        <w:trPr>
          <w:trHeight w:val="315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E0BC2" w14:textId="77777777" w:rsidR="0089205D" w:rsidRPr="000E0573" w:rsidRDefault="0089205D" w:rsidP="00D666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B5ECAB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 </w:t>
            </w:r>
          </w:p>
        </w:tc>
      </w:tr>
      <w:tr w:rsidR="0089205D" w:rsidRPr="000E0573" w14:paraId="4F762778" w14:textId="77777777" w:rsidTr="00D66651">
        <w:trPr>
          <w:cantSplit/>
          <w:trHeight w:val="49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8E81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B2BFD4" w14:textId="3BC51AC4" w:rsidR="0089205D" w:rsidRPr="000E0573" w:rsidRDefault="002114CB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stažuotės ir įdarbinimas</w:t>
            </w:r>
          </w:p>
        </w:tc>
      </w:tr>
      <w:tr w:rsidR="0089205D" w:rsidRPr="000E0573" w14:paraId="5814A2AB" w14:textId="77777777" w:rsidTr="00D66651">
        <w:trPr>
          <w:trHeight w:val="284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D4FF5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55F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3C3F09A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B159BB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2C14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47B24B79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22F2A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5BB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4C4466C9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6475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02E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39ABD964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81372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E1DE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21B0675E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BF9FB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961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D9D0321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7A3C6C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A258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44B5C54A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DD7E4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391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0656E4D3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5E8C37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D5C7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4C8802C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95289A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6D64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460FFD57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EA18F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79E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D170E07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76C074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17C7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0DA5C1EC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1E921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4E83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40FD68C7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0D3568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2E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  <w:tr w:rsidR="0089205D" w:rsidRPr="000E0573" w14:paraId="2B8C7C04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A9661F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36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1610946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7E7A5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17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4B71E7E5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AD9F1D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0FD3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31EC3B68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A18A7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9E0E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4927B057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FC0B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5F0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35598A89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A4CBCE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5B47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BF8C515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24782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FD21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55BD3F9C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DBEA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CDAD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1764A9D6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3E34BD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142B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3</w:t>
            </w:r>
          </w:p>
        </w:tc>
      </w:tr>
      <w:tr w:rsidR="0089205D" w:rsidRPr="000E0573" w14:paraId="2A688048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D4460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80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60B2123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0E09ED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6C50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4</w:t>
            </w:r>
          </w:p>
        </w:tc>
      </w:tr>
      <w:tr w:rsidR="0089205D" w:rsidRPr="000E0573" w14:paraId="263198A4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3210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8679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71AD2E26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B98665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C116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5</w:t>
            </w:r>
          </w:p>
        </w:tc>
      </w:tr>
      <w:tr w:rsidR="0089205D" w:rsidRPr="000E0573" w14:paraId="6E143989" w14:textId="77777777" w:rsidTr="00D66651">
        <w:trPr>
          <w:trHeight w:val="2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D05ABF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1D71" w14:textId="77777777" w:rsidR="0089205D" w:rsidRPr="000E0573" w:rsidRDefault="0089205D" w:rsidP="00D66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6</w:t>
            </w:r>
          </w:p>
        </w:tc>
      </w:tr>
    </w:tbl>
    <w:p w14:paraId="2280F278" w14:textId="6C9AF21E" w:rsidR="00A55CB7" w:rsidRPr="000E0573" w:rsidRDefault="00D66651" w:rsidP="00AD34F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59943896" w14:textId="0703FCE1" w:rsidR="00F24269" w:rsidRPr="000E0573" w:rsidRDefault="00F24269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lastRenderedPageBreak/>
        <w:t>Kitos tinkamos finansuoti išlaidos</w:t>
      </w:r>
    </w:p>
    <w:p w14:paraId="08920BA1" w14:textId="244E9915" w:rsidR="00F24269" w:rsidRPr="000E0573" w:rsidRDefault="00F24269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 xml:space="preserve">Tinkamomis finansuoti gali būti laikomos ir kitos organizacijų, dalyvaujančių Europos solidarumo korpuso </w:t>
      </w:r>
      <w:r w:rsidR="002114CB">
        <w:rPr>
          <w:rFonts w:cstheme="minorHAnsi"/>
        </w:rPr>
        <w:t>programoje</w:t>
      </w:r>
      <w:r w:rsidRPr="000E0573">
        <w:rPr>
          <w:rFonts w:cstheme="minorHAnsi"/>
        </w:rPr>
        <w:t xml:space="preserve">, patirtos išlaidos. Tačiau jos nėra grindžiamos </w:t>
      </w:r>
      <w:r w:rsidR="002114CB">
        <w:rPr>
          <w:rFonts w:cstheme="minorHAnsi"/>
        </w:rPr>
        <w:t>fiksuotomis normomis</w:t>
      </w:r>
      <w:r w:rsidRPr="000E0573">
        <w:rPr>
          <w:rFonts w:cstheme="minorHAnsi"/>
        </w:rPr>
        <w:t>, todėl čia nedetalizuojamos. Tai:</w:t>
      </w:r>
    </w:p>
    <w:p w14:paraId="3057E349" w14:textId="72C54E47" w:rsidR="00F24269" w:rsidRPr="000E0573" w:rsidRDefault="002114CB" w:rsidP="00533CA6">
      <w:pPr>
        <w:pStyle w:val="Sraopastraipa"/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išimtinės</w:t>
      </w:r>
      <w:r w:rsidR="00F24269" w:rsidRPr="000E0573">
        <w:rPr>
          <w:rFonts w:asciiTheme="minorHAnsi" w:hAnsiTheme="minorHAnsi" w:cstheme="minorHAnsi"/>
        </w:rPr>
        <w:t xml:space="preserve"> išlaidos,</w:t>
      </w:r>
    </w:p>
    <w:p w14:paraId="572AE177" w14:textId="407D3A13" w:rsidR="00A55CB7" w:rsidRPr="000E0573" w:rsidRDefault="00F24269" w:rsidP="00533CA6">
      <w:pPr>
        <w:pStyle w:val="Sraopastraipa"/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</w:rPr>
      </w:pPr>
      <w:r w:rsidRPr="000E0573">
        <w:rPr>
          <w:rFonts w:asciiTheme="minorHAnsi" w:hAnsiTheme="minorHAnsi" w:cstheme="minorHAnsi"/>
        </w:rPr>
        <w:t>papildomos veiklos išlaidos.</w:t>
      </w:r>
    </w:p>
    <w:p w14:paraId="32369562" w14:textId="597EB69F" w:rsidR="00F34B61" w:rsidRPr="000E0573" w:rsidRDefault="00F24269" w:rsidP="00533CA6">
      <w:pPr>
        <w:spacing w:after="120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 xml:space="preserve">Daugiau informacijos pateikiama </w:t>
      </w:r>
      <w:r w:rsidR="009B536A" w:rsidRPr="000E0573">
        <w:rPr>
          <w:rFonts w:cstheme="minorHAnsi"/>
        </w:rPr>
        <w:t>2020</w:t>
      </w:r>
      <w:r w:rsidRPr="000E0573">
        <w:rPr>
          <w:rFonts w:cstheme="minorHAnsi"/>
        </w:rPr>
        <w:t> m. Europos solidarumo korpuso vadove.</w:t>
      </w:r>
    </w:p>
    <w:p w14:paraId="0D2738ED" w14:textId="20A13C5F" w:rsidR="00F24269" w:rsidRPr="000E0573" w:rsidRDefault="00F24269">
      <w:pPr>
        <w:rPr>
          <w:rFonts w:eastAsiaTheme="majorEastAsia" w:cstheme="minorHAnsi"/>
        </w:rPr>
      </w:pPr>
    </w:p>
    <w:p w14:paraId="74551320" w14:textId="252416D6" w:rsidR="00016B01" w:rsidRPr="000E0573" w:rsidRDefault="00A55CB7" w:rsidP="00016B01">
      <w:pPr>
        <w:pStyle w:val="Antrat1"/>
        <w:rPr>
          <w:rFonts w:asciiTheme="minorHAnsi" w:hAnsiTheme="minorHAnsi" w:cstheme="minorHAnsi"/>
          <w:sz w:val="22"/>
          <w:szCs w:val="22"/>
          <w:u w:val="single"/>
        </w:rPr>
      </w:pPr>
      <w:r w:rsidRPr="000E0573">
        <w:rPr>
          <w:rFonts w:asciiTheme="minorHAnsi" w:hAnsiTheme="minorHAnsi" w:cstheme="minorHAnsi"/>
          <w:sz w:val="22"/>
          <w:szCs w:val="22"/>
          <w:u w:val="single"/>
        </w:rPr>
        <w:t>SOLIDARUMO PROJEKTAI</w:t>
      </w:r>
    </w:p>
    <w:p w14:paraId="02478FB0" w14:textId="0E2F6913" w:rsidR="00016B01" w:rsidRPr="000E0573" w:rsidRDefault="00F24269">
      <w:pPr>
        <w:pStyle w:val="Antrat2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t>Projekto valdymas</w:t>
      </w:r>
    </w:p>
    <w:p w14:paraId="1724A831" w14:textId="42E85191" w:rsidR="00016B01" w:rsidRPr="000E0573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 xml:space="preserve">Išlaidos, susijusios su projekto valdymu ir įgyvendinimu. </w:t>
      </w:r>
    </w:p>
    <w:p w14:paraId="37AF85C7" w14:textId="22AAB1D8" w:rsidR="00F24269" w:rsidRPr="000E0573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>500 EUR per mėnesį</w:t>
      </w:r>
    </w:p>
    <w:p w14:paraId="55F00BFB" w14:textId="6B39E2E3" w:rsidR="00F24269" w:rsidRPr="000E0573" w:rsidRDefault="002114CB">
      <w:pPr>
        <w:pStyle w:val="Antra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Konsultavimo</w:t>
      </w:r>
      <w:r w:rsidR="00F41BFF" w:rsidRPr="000E0573">
        <w:rPr>
          <w:rFonts w:asciiTheme="minorHAnsi" w:hAnsiTheme="minorHAnsi" w:cstheme="minorHAnsi"/>
          <w:sz w:val="22"/>
          <w:szCs w:val="22"/>
        </w:rPr>
        <w:t xml:space="preserve"> išlaidos</w:t>
      </w:r>
    </w:p>
    <w:p w14:paraId="55E405EF" w14:textId="7C39E4AA" w:rsidR="00802558" w:rsidRPr="000E0573" w:rsidRDefault="00F41BFF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 xml:space="preserve">Išlaidos, susijusios su galimu </w:t>
      </w:r>
      <w:r w:rsidR="002114CB">
        <w:rPr>
          <w:rFonts w:cstheme="minorHAnsi"/>
        </w:rPr>
        <w:t>konsultanto</w:t>
      </w:r>
      <w:r w:rsidRPr="000E0573">
        <w:rPr>
          <w:rFonts w:cstheme="minorHAnsi"/>
        </w:rPr>
        <w:t xml:space="preserve"> dalyvavimu projekte. </w:t>
      </w:r>
    </w:p>
    <w:p w14:paraId="27C47991" w14:textId="126DB6BC" w:rsidR="00802558" w:rsidRPr="000E0573" w:rsidRDefault="00802558" w:rsidP="00802558">
      <w:pPr>
        <w:spacing w:after="120" w:line="240" w:lineRule="auto"/>
        <w:ind w:firstLine="360"/>
        <w:jc w:val="both"/>
        <w:rPr>
          <w:rFonts w:cstheme="minorHAnsi"/>
        </w:rPr>
      </w:pPr>
      <w:r w:rsidRPr="000E0573">
        <w:rPr>
          <w:rFonts w:cstheme="minorHAnsi"/>
        </w:rPr>
        <w:t xml:space="preserve">Pastaba. Bus kompensuojamos ne daugiau kaip 12 dienų </w:t>
      </w:r>
      <w:r w:rsidR="002114CB">
        <w:rPr>
          <w:rFonts w:cstheme="minorHAnsi"/>
        </w:rPr>
        <w:t>konsultavimo</w:t>
      </w:r>
      <w:r w:rsidRPr="000E0573">
        <w:rPr>
          <w:rFonts w:cstheme="minorHAnsi"/>
        </w:rPr>
        <w:t xml:space="preserve"> išlaidos.</w:t>
      </w:r>
    </w:p>
    <w:p w14:paraId="64C94621" w14:textId="6C8B5E3B" w:rsidR="00F24269" w:rsidRPr="000E0573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</w:p>
    <w:p w14:paraId="3CEBEA25" w14:textId="77777777" w:rsidR="00802558" w:rsidRPr="000E0573" w:rsidRDefault="00802558" w:rsidP="00533CA6">
      <w:pPr>
        <w:spacing w:after="120" w:line="240" w:lineRule="auto"/>
        <w:jc w:val="center"/>
        <w:rPr>
          <w:rFonts w:cstheme="minorHAnsi"/>
          <w:u w:val="single"/>
        </w:rPr>
      </w:pPr>
    </w:p>
    <w:p w14:paraId="39AAF1DF" w14:textId="4AC2108F" w:rsidR="00F41BFF" w:rsidRPr="000E0573" w:rsidRDefault="00F41BFF" w:rsidP="00533CA6">
      <w:pPr>
        <w:spacing w:after="120" w:line="240" w:lineRule="auto"/>
        <w:jc w:val="center"/>
        <w:rPr>
          <w:rFonts w:cstheme="minorHAnsi"/>
        </w:rPr>
      </w:pPr>
      <w:r w:rsidRPr="000E0573">
        <w:rPr>
          <w:rFonts w:cstheme="minorHAnsi"/>
          <w:u w:val="single"/>
        </w:rPr>
        <w:t xml:space="preserve">7 lentelė. </w:t>
      </w:r>
      <w:r w:rsidR="002114CB">
        <w:rPr>
          <w:rFonts w:cstheme="minorHAnsi"/>
          <w:u w:val="single"/>
        </w:rPr>
        <w:t>Konsultavimo</w:t>
      </w:r>
      <w:r w:rsidRPr="000E0573">
        <w:rPr>
          <w:rFonts w:cstheme="minorHAnsi"/>
          <w:u w:val="single"/>
        </w:rPr>
        <w:t xml:space="preserve"> išlaidos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0E0573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76D5C0DA" w:rsidR="00F41BFF" w:rsidRPr="000E0573" w:rsidRDefault="002114CB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Konsultavimo</w:t>
            </w:r>
            <w:r w:rsidR="00F41BFF" w:rsidRPr="000E0573">
              <w:rPr>
                <w:rFonts w:cstheme="minorHAnsi"/>
                <w:b/>
                <w:color w:val="000000"/>
              </w:rPr>
              <w:t xml:space="preserve"> išlaidos</w:t>
            </w:r>
          </w:p>
        </w:tc>
      </w:tr>
      <w:tr w:rsidR="00F41BFF" w:rsidRPr="000E0573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F41BFF" w:rsidRPr="000E0573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Solidarumo projektai</w:t>
            </w:r>
          </w:p>
        </w:tc>
      </w:tr>
      <w:tr w:rsidR="00F41BFF" w:rsidRPr="000E0573" w14:paraId="4F89A1D3" w14:textId="77777777" w:rsidTr="00F41BFF">
        <w:trPr>
          <w:trHeight w:hRule="exact" w:val="2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Airija, Austrija, Danija, Liuksemburgas, Nyderlandai, Švedija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241</w:t>
            </w:r>
          </w:p>
        </w:tc>
      </w:tr>
      <w:tr w:rsidR="00F41BFF" w:rsidRPr="000E0573" w14:paraId="2B4657A3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11ECCC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Belgija, Italija, Jungtinė Karalystė, Prancūzija, Suomija, Vokietija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4373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214</w:t>
            </w:r>
          </w:p>
        </w:tc>
      </w:tr>
      <w:tr w:rsidR="00F41BFF" w:rsidRPr="000E0573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Čekija, Graikija, Ispanija, Kipras, Malta, Portugalija, Slovėnija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137</w:t>
            </w:r>
          </w:p>
        </w:tc>
      </w:tr>
      <w:tr w:rsidR="00F41BFF" w:rsidRPr="000E0573" w14:paraId="5557D86D" w14:textId="77777777" w:rsidTr="009D0FE2">
        <w:trPr>
          <w:trHeight w:hRule="exact" w:val="575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7777777" w:rsidR="00F41BFF" w:rsidRPr="000E0573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E0573">
              <w:rPr>
                <w:rFonts w:cstheme="minorHAnsi"/>
                <w:b/>
                <w:color w:val="000000"/>
              </w:rPr>
              <w:t>Bulgarija, Estija, Kroatija, Latvija, Lietuva, Lenkija, Rumunija, Slovakija, Turkija, Vengrija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77777777" w:rsidR="00F41BFF" w:rsidRPr="000E0573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E0573">
              <w:rPr>
                <w:rFonts w:cstheme="minorHAnsi"/>
                <w:color w:val="000000"/>
              </w:rPr>
              <w:t>74</w:t>
            </w:r>
          </w:p>
        </w:tc>
      </w:tr>
    </w:tbl>
    <w:p w14:paraId="2665B03F" w14:textId="77777777" w:rsidR="00802558" w:rsidRPr="000E0573" w:rsidRDefault="00802558" w:rsidP="00533CA6">
      <w:pPr>
        <w:pStyle w:val="Antrat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170C7CA8" w14:textId="77777777" w:rsidR="00F41BFF" w:rsidRPr="000E0573" w:rsidRDefault="00F41BFF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0E0573">
        <w:rPr>
          <w:rFonts w:asciiTheme="minorHAnsi" w:hAnsiTheme="minorHAnsi" w:cstheme="minorHAnsi"/>
          <w:sz w:val="22"/>
          <w:szCs w:val="22"/>
        </w:rPr>
        <w:t>Kitos tinkamos finansuoti išlaidos</w:t>
      </w:r>
    </w:p>
    <w:p w14:paraId="3AE06D03" w14:textId="0D1E6F34" w:rsidR="00A55CB7" w:rsidRPr="000E0573" w:rsidRDefault="00802558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 xml:space="preserve">Tinkamomis finansuoti gali būti laikomos ir kitos organizacijų, dalyvaujančių Europos solidarumo korpuso </w:t>
      </w:r>
      <w:r w:rsidR="002114CB">
        <w:rPr>
          <w:rFonts w:cstheme="minorHAnsi"/>
        </w:rPr>
        <w:t>programoje</w:t>
      </w:r>
      <w:r w:rsidRPr="000E0573">
        <w:rPr>
          <w:rFonts w:cstheme="minorHAnsi"/>
        </w:rPr>
        <w:t xml:space="preserve">, patirtos išlaidos. Tačiau jos nėra grindžiamos </w:t>
      </w:r>
      <w:r w:rsidR="002114CB">
        <w:rPr>
          <w:rFonts w:cstheme="minorHAnsi"/>
        </w:rPr>
        <w:t>fiksuotomis normomis</w:t>
      </w:r>
      <w:r w:rsidRPr="000E0573">
        <w:rPr>
          <w:rFonts w:cstheme="minorHAnsi"/>
        </w:rPr>
        <w:t xml:space="preserve">, todėl čia nedetalizuojamos. Tai – </w:t>
      </w:r>
      <w:r w:rsidR="002114CB">
        <w:rPr>
          <w:rFonts w:cstheme="minorHAnsi"/>
        </w:rPr>
        <w:t>išimtinės</w:t>
      </w:r>
      <w:r w:rsidRPr="000E0573">
        <w:rPr>
          <w:rFonts w:cstheme="minorHAnsi"/>
        </w:rPr>
        <w:t xml:space="preserve"> išlaidos. </w:t>
      </w:r>
    </w:p>
    <w:p w14:paraId="2B103C95" w14:textId="204339D0" w:rsidR="00F41BFF" w:rsidRPr="000E0573" w:rsidRDefault="00F41BFF" w:rsidP="00533CA6">
      <w:pPr>
        <w:spacing w:after="120" w:line="240" w:lineRule="auto"/>
        <w:ind w:left="360"/>
        <w:jc w:val="both"/>
        <w:rPr>
          <w:rFonts w:cstheme="minorHAnsi"/>
        </w:rPr>
      </w:pPr>
      <w:r w:rsidRPr="000E0573">
        <w:rPr>
          <w:rFonts w:cstheme="minorHAnsi"/>
        </w:rPr>
        <w:t xml:space="preserve">Daugiau informacijos pateikiama </w:t>
      </w:r>
      <w:r w:rsidR="009B536A" w:rsidRPr="000E0573">
        <w:rPr>
          <w:rFonts w:cstheme="minorHAnsi"/>
        </w:rPr>
        <w:t>2020</w:t>
      </w:r>
      <w:r w:rsidRPr="000E0573">
        <w:rPr>
          <w:rFonts w:cstheme="minorHAnsi"/>
        </w:rPr>
        <w:t> m. Europos solidarumo korpuso vadove.</w:t>
      </w:r>
    </w:p>
    <w:p w14:paraId="0CC90689" w14:textId="7B2FCE1B" w:rsidR="00F41BFF" w:rsidRPr="000E0573" w:rsidRDefault="00F41BFF" w:rsidP="00AD34F3">
      <w:pPr>
        <w:spacing w:after="120" w:line="240" w:lineRule="auto"/>
        <w:jc w:val="both"/>
        <w:rPr>
          <w:rFonts w:cstheme="minorHAnsi"/>
        </w:rPr>
      </w:pPr>
    </w:p>
    <w:sectPr w:rsidR="00F41BFF" w:rsidRPr="000E0573" w:rsidSect="00122185">
      <w:headerReference w:type="defaul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C9F2" w14:textId="77777777" w:rsidR="000B1DCF" w:rsidRDefault="000B1DCF" w:rsidP="000E0573">
      <w:pPr>
        <w:spacing w:after="0" w:line="240" w:lineRule="auto"/>
      </w:pPr>
      <w:r>
        <w:separator/>
      </w:r>
    </w:p>
  </w:endnote>
  <w:endnote w:type="continuationSeparator" w:id="0">
    <w:p w14:paraId="4F1AFAB4" w14:textId="77777777" w:rsidR="000B1DCF" w:rsidRDefault="000B1DCF" w:rsidP="000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7914" w14:textId="77777777" w:rsidR="000B1DCF" w:rsidRDefault="000B1DCF" w:rsidP="000E0573">
      <w:pPr>
        <w:spacing w:after="0" w:line="240" w:lineRule="auto"/>
      </w:pPr>
      <w:r>
        <w:separator/>
      </w:r>
    </w:p>
  </w:footnote>
  <w:footnote w:type="continuationSeparator" w:id="0">
    <w:p w14:paraId="0C51E966" w14:textId="77777777" w:rsidR="000B1DCF" w:rsidRDefault="000B1DCF" w:rsidP="000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8E46B" w14:textId="77777777" w:rsidR="00D66651" w:rsidRDefault="00D66651" w:rsidP="00D66651">
    <w:pPr>
      <w:pStyle w:val="Antrats"/>
      <w:rPr>
        <w:sz w:val="18"/>
      </w:rPr>
    </w:pPr>
    <w:r>
      <w:rPr>
        <w:sz w:val="18"/>
      </w:rPr>
      <w:t>Europos solidarumo korpusas. Standartinė dotacijos sutartis (su vienu gavėju), 2020.</w:t>
    </w:r>
  </w:p>
  <w:p w14:paraId="692D192F" w14:textId="77777777" w:rsidR="00D66651" w:rsidRDefault="00D66651" w:rsidP="00D66651">
    <w:pPr>
      <w:pStyle w:val="Antrats"/>
      <w:rPr>
        <w:sz w:val="18"/>
      </w:rPr>
    </w:pPr>
    <w:r>
      <w:rPr>
        <w:sz w:val="18"/>
      </w:rPr>
      <w:t>IV priedas. T</w:t>
    </w:r>
    <w:r>
      <w:rPr>
        <w:sz w:val="18"/>
      </w:rPr>
      <w:t>aikomos normos</w:t>
    </w:r>
    <w:r>
      <w:rPr>
        <w:sz w:val="18"/>
      </w:rPr>
      <w:t xml:space="preserve"> </w:t>
    </w:r>
  </w:p>
  <w:p w14:paraId="0EB41226" w14:textId="022BFD24" w:rsidR="00D66651" w:rsidRDefault="00D66651" w:rsidP="00D66651">
    <w:pPr>
      <w:pStyle w:val="Antrats"/>
    </w:pPr>
    <w:r>
      <w:rPr>
        <w:sz w:val="18"/>
      </w:rPr>
      <w:t>Taikoma 2020 m. finansavimo sutartims</w:t>
    </w:r>
  </w:p>
  <w:p w14:paraId="0B751167" w14:textId="77777777" w:rsidR="000E0573" w:rsidRDefault="000E057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3C46"/>
    <w:multiLevelType w:val="hybridMultilevel"/>
    <w:tmpl w:val="4ECC4212"/>
    <w:lvl w:ilvl="0" w:tplc="DDE09100">
      <w:start w:val="1"/>
      <w:numFmt w:val="upperLetter"/>
      <w:pStyle w:val="Antra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2079"/>
    <w:multiLevelType w:val="hybridMultilevel"/>
    <w:tmpl w:val="EA647C90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52AD7263"/>
    <w:multiLevelType w:val="hybridMultilevel"/>
    <w:tmpl w:val="E916AED6"/>
    <w:lvl w:ilvl="0" w:tplc="D728D0EC">
      <w:start w:val="1"/>
      <w:numFmt w:val="decimal"/>
      <w:pStyle w:val="Antra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7657"/>
    <w:multiLevelType w:val="hybridMultilevel"/>
    <w:tmpl w:val="69288EA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16B01"/>
    <w:rsid w:val="000B1DCF"/>
    <w:rsid w:val="000D7CB9"/>
    <w:rsid w:val="000E0573"/>
    <w:rsid w:val="00122185"/>
    <w:rsid w:val="001646DF"/>
    <w:rsid w:val="00193797"/>
    <w:rsid w:val="001E4F98"/>
    <w:rsid w:val="001F5421"/>
    <w:rsid w:val="002114CB"/>
    <w:rsid w:val="0027224A"/>
    <w:rsid w:val="002B7D92"/>
    <w:rsid w:val="00394615"/>
    <w:rsid w:val="003E3FCC"/>
    <w:rsid w:val="00427103"/>
    <w:rsid w:val="00430D12"/>
    <w:rsid w:val="00465DC5"/>
    <w:rsid w:val="004C6A6D"/>
    <w:rsid w:val="00533CA6"/>
    <w:rsid w:val="005718C6"/>
    <w:rsid w:val="005A6881"/>
    <w:rsid w:val="00656E6C"/>
    <w:rsid w:val="006D1AF1"/>
    <w:rsid w:val="006E7525"/>
    <w:rsid w:val="0072048B"/>
    <w:rsid w:val="007208B8"/>
    <w:rsid w:val="007443FC"/>
    <w:rsid w:val="00771365"/>
    <w:rsid w:val="00802558"/>
    <w:rsid w:val="00850120"/>
    <w:rsid w:val="00866095"/>
    <w:rsid w:val="0089205D"/>
    <w:rsid w:val="008A6BCE"/>
    <w:rsid w:val="008E179D"/>
    <w:rsid w:val="00970744"/>
    <w:rsid w:val="009723B4"/>
    <w:rsid w:val="00991573"/>
    <w:rsid w:val="00996C1C"/>
    <w:rsid w:val="00997EB1"/>
    <w:rsid w:val="009A01BC"/>
    <w:rsid w:val="009B536A"/>
    <w:rsid w:val="009D0FE2"/>
    <w:rsid w:val="009D6416"/>
    <w:rsid w:val="009F1623"/>
    <w:rsid w:val="00A55CB7"/>
    <w:rsid w:val="00A91261"/>
    <w:rsid w:val="00AC6EA8"/>
    <w:rsid w:val="00AD34F3"/>
    <w:rsid w:val="00B13280"/>
    <w:rsid w:val="00B447F9"/>
    <w:rsid w:val="00B716A6"/>
    <w:rsid w:val="00BC496D"/>
    <w:rsid w:val="00BE35D0"/>
    <w:rsid w:val="00C012D3"/>
    <w:rsid w:val="00C0676F"/>
    <w:rsid w:val="00D16EFE"/>
    <w:rsid w:val="00D36C2F"/>
    <w:rsid w:val="00D60AE3"/>
    <w:rsid w:val="00D66651"/>
    <w:rsid w:val="00D962C9"/>
    <w:rsid w:val="00DA0E6A"/>
    <w:rsid w:val="00DE37ED"/>
    <w:rsid w:val="00DE439A"/>
    <w:rsid w:val="00F24269"/>
    <w:rsid w:val="00F34B61"/>
    <w:rsid w:val="00F41BFF"/>
    <w:rsid w:val="00F52BC2"/>
    <w:rsid w:val="00F703C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126"/>
  <w15:docId w15:val="{2136FB41-4904-4C2D-BA2E-768DC57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120"/>
  </w:style>
  <w:style w:type="paragraph" w:styleId="Antrat1">
    <w:name w:val="heading 1"/>
    <w:basedOn w:val="prastasis"/>
    <w:next w:val="prastasis"/>
    <w:link w:val="Antrat1Diagrama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A55CB7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Pataisymai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55CB7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68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68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68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68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688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nhideWhenUsed/>
    <w:rsid w:val="000E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0E0573"/>
  </w:style>
  <w:style w:type="paragraph" w:styleId="Porat">
    <w:name w:val="footer"/>
    <w:basedOn w:val="prastasis"/>
    <w:link w:val="PoratDiagrama"/>
    <w:uiPriority w:val="99"/>
    <w:unhideWhenUsed/>
    <w:rsid w:val="000E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5BE6-4DDA-4967-B62A-F6484D3B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58113-DEDB-4728-AED2-554BB338C303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4823B30-8810-486C-96AD-11160B60A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24B09-5275-473F-862D-A1DBA4E7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3348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„Microsoft“ abonementas</cp:lastModifiedBy>
  <cp:revision>3</cp:revision>
  <cp:lastPrinted>2016-04-13T08:12:00Z</cp:lastPrinted>
  <dcterms:created xsi:type="dcterms:W3CDTF">2020-05-13T06:14:00Z</dcterms:created>
  <dcterms:modified xsi:type="dcterms:W3CDTF">2020-05-13T06:56:00Z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