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D7DE5" w14:textId="77777777" w:rsidR="00154ABE" w:rsidRDefault="0076794B" w:rsidP="00741491">
      <w:pPr>
        <w:jc w:val="center"/>
        <w:rPr>
          <w:b/>
          <w:sz w:val="24"/>
          <w:szCs w:val="24"/>
          <w:u w:val="single"/>
        </w:rPr>
      </w:pPr>
      <w:r>
        <w:rPr>
          <w:b/>
          <w:sz w:val="24"/>
          <w:szCs w:val="24"/>
          <w:u w:val="single"/>
        </w:rPr>
        <w:t xml:space="preserve">V PRIEDAS. </w:t>
      </w:r>
    </w:p>
    <w:p w14:paraId="7EB39AEC" w14:textId="77777777" w:rsidR="00154ABE" w:rsidRPr="008C1EA9" w:rsidRDefault="00154ABE" w:rsidP="00741491">
      <w:pPr>
        <w:jc w:val="center"/>
        <w:rPr>
          <w:b/>
          <w:sz w:val="24"/>
          <w:szCs w:val="24"/>
          <w:u w:val="single"/>
          <w:lang w:val="es-ES"/>
        </w:rPr>
      </w:pPr>
    </w:p>
    <w:p w14:paraId="2063BD40" w14:textId="77777777" w:rsidR="00154ABE" w:rsidRPr="008C1EA9" w:rsidRDefault="00154ABE" w:rsidP="00741491">
      <w:pPr>
        <w:jc w:val="center"/>
        <w:rPr>
          <w:b/>
          <w:sz w:val="24"/>
          <w:szCs w:val="24"/>
          <w:u w:val="single"/>
          <w:lang w:val="es-ES"/>
        </w:rPr>
      </w:pPr>
    </w:p>
    <w:p w14:paraId="2D5FF227" w14:textId="6B666064" w:rsidR="0076794B" w:rsidRPr="00A20B14" w:rsidRDefault="0076794B" w:rsidP="00741491">
      <w:pPr>
        <w:jc w:val="center"/>
        <w:rPr>
          <w:b/>
          <w:sz w:val="24"/>
          <w:szCs w:val="24"/>
          <w:u w:val="single"/>
        </w:rPr>
      </w:pPr>
      <w:r>
        <w:rPr>
          <w:b/>
          <w:sz w:val="24"/>
          <w:szCs w:val="24"/>
          <w:u w:val="single"/>
        </w:rPr>
        <w:t xml:space="preserve">ŠABLONAS, NAUDOTINAS SUDARANT GAVĖJO IR SAVANORIŠKOS VEIKLOS PROJEKTŲ DALYVIŲ SUSITARIMUS </w:t>
      </w:r>
    </w:p>
    <w:p w14:paraId="54D99AF5" w14:textId="77777777" w:rsidR="0076794B" w:rsidRPr="008C1EA9" w:rsidRDefault="0076794B" w:rsidP="00741491">
      <w:pPr>
        <w:jc w:val="center"/>
        <w:rPr>
          <w:b/>
          <w:color w:val="0000FF"/>
          <w:sz w:val="24"/>
          <w:szCs w:val="24"/>
          <w:u w:val="single"/>
          <w:lang w:val="es-ES"/>
        </w:rPr>
      </w:pPr>
    </w:p>
    <w:p w14:paraId="3B1A8C36" w14:textId="77777777" w:rsidR="00741491" w:rsidRDefault="00E80EBA" w:rsidP="00741491">
      <w:pPr>
        <w:jc w:val="center"/>
        <w:rPr>
          <w:b/>
          <w:sz w:val="24"/>
          <w:szCs w:val="24"/>
        </w:rPr>
      </w:pPr>
      <w:r>
        <w:rPr>
          <w:b/>
          <w:sz w:val="24"/>
          <w:szCs w:val="24"/>
        </w:rPr>
        <w:t>Europos solidarumo korpuso savanoriškos veiklos susitarimas</w:t>
      </w:r>
    </w:p>
    <w:p w14:paraId="0481B9FB" w14:textId="77777777" w:rsidR="00315E8C" w:rsidRDefault="002E24F7" w:rsidP="00F7499A">
      <w:pPr>
        <w:jc w:val="center"/>
        <w:rPr>
          <w:b/>
          <w:sz w:val="24"/>
          <w:szCs w:val="24"/>
        </w:rPr>
      </w:pPr>
      <w:r>
        <w:rPr>
          <w:b/>
          <w:sz w:val="24"/>
          <w:szCs w:val="24"/>
        </w:rPr>
        <w:t xml:space="preserve"> </w:t>
      </w:r>
    </w:p>
    <w:p w14:paraId="7FC874CC" w14:textId="77777777" w:rsidR="005C367C" w:rsidRPr="008C1EA9" w:rsidRDefault="005C367C" w:rsidP="005B3AFE">
      <w:pPr>
        <w:jc w:val="both"/>
        <w:rPr>
          <w:b/>
          <w:sz w:val="24"/>
          <w:szCs w:val="24"/>
          <w:lang w:val="es-ES"/>
        </w:rPr>
      </w:pPr>
    </w:p>
    <w:p w14:paraId="4F27323E" w14:textId="77777777" w:rsidR="00735E06" w:rsidRPr="008C1EA9" w:rsidRDefault="00735E06" w:rsidP="005B3AFE">
      <w:pPr>
        <w:jc w:val="both"/>
        <w:rPr>
          <w:b/>
          <w:sz w:val="24"/>
          <w:szCs w:val="24"/>
          <w:lang w:val="es-ES"/>
        </w:rPr>
      </w:pPr>
    </w:p>
    <w:p w14:paraId="2DBF4227" w14:textId="77777777" w:rsidR="00E0318F" w:rsidRDefault="00E0318F" w:rsidP="00E0318F">
      <w:pPr>
        <w:pBdr>
          <w:bottom w:val="single" w:sz="6" w:space="1" w:color="auto"/>
        </w:pBdr>
        <w:jc w:val="both"/>
        <w:rPr>
          <w:sz w:val="24"/>
          <w:szCs w:val="24"/>
        </w:rPr>
      </w:pPr>
      <w:r>
        <w:rPr>
          <w:sz w:val="24"/>
          <w:szCs w:val="24"/>
        </w:rPr>
        <w:t>[Pagalbinės organizacijos arba priimančiosios organizacijos visas oficialus pavadinimas ir OID numeris]</w:t>
      </w:r>
    </w:p>
    <w:p w14:paraId="1D598C8A" w14:textId="77777777" w:rsidR="00E0318F" w:rsidRPr="00735E06" w:rsidRDefault="00E0318F" w:rsidP="00E0318F">
      <w:pPr>
        <w:rPr>
          <w:szCs w:val="24"/>
        </w:rPr>
      </w:pPr>
      <w:r>
        <w:t>Adresas [visas oficialus adresas]</w:t>
      </w:r>
    </w:p>
    <w:p w14:paraId="0F7150B8" w14:textId="77777777" w:rsidR="00E0318F" w:rsidRPr="008C1EA9" w:rsidRDefault="00E0318F" w:rsidP="00E0318F">
      <w:pPr>
        <w:rPr>
          <w:sz w:val="24"/>
          <w:szCs w:val="24"/>
          <w:lang w:val="es-ES"/>
        </w:rPr>
      </w:pPr>
    </w:p>
    <w:p w14:paraId="09325A5F" w14:textId="77777777" w:rsidR="00E0318F" w:rsidRPr="00735E06" w:rsidRDefault="00E0318F" w:rsidP="00E0318F">
      <w:pPr>
        <w:jc w:val="both"/>
        <w:rPr>
          <w:sz w:val="24"/>
          <w:szCs w:val="24"/>
        </w:rPr>
      </w:pPr>
      <w:r>
        <w:rPr>
          <w:sz w:val="24"/>
          <w:szCs w:val="24"/>
        </w:rPr>
        <w:t>toliau – organizacija, šio susitarimo pasirašymo tikslais atstovaujama [vardas ir pavardė, pareigos], ir</w:t>
      </w:r>
    </w:p>
    <w:p w14:paraId="6BC1927A" w14:textId="77777777" w:rsidR="00E0318F" w:rsidRPr="0076794B" w:rsidRDefault="00E0318F" w:rsidP="00E0318F">
      <w:pPr>
        <w:rPr>
          <w:sz w:val="24"/>
          <w:szCs w:val="24"/>
        </w:rPr>
      </w:pPr>
      <w:r>
        <w:rPr>
          <w:sz w:val="24"/>
          <w:szCs w:val="24"/>
        </w:rPr>
        <w:t xml:space="preserve"> </w:t>
      </w:r>
    </w:p>
    <w:p w14:paraId="7C1D3359" w14:textId="77777777" w:rsidR="00E0318F" w:rsidRDefault="00E0318F" w:rsidP="00E0318F">
      <w:pPr>
        <w:pBdr>
          <w:bottom w:val="single" w:sz="6" w:space="1" w:color="auto"/>
        </w:pBdr>
        <w:rPr>
          <w:sz w:val="24"/>
          <w:szCs w:val="24"/>
        </w:rPr>
      </w:pPr>
      <w:r>
        <w:rPr>
          <w:sz w:val="24"/>
          <w:szCs w:val="24"/>
        </w:rPr>
        <w:t>[vardas ir pavardė]</w:t>
      </w:r>
    </w:p>
    <w:p w14:paraId="0747E63B" w14:textId="77777777" w:rsidR="007C0A5A" w:rsidRPr="0076794B" w:rsidRDefault="007C0A5A" w:rsidP="00E0318F">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551"/>
        <w:gridCol w:w="4510"/>
      </w:tblGrid>
      <w:tr w:rsidR="00E80EBA" w:rsidRPr="0076794B" w14:paraId="106D58D7" w14:textId="77777777" w:rsidTr="00E80EBA">
        <w:tc>
          <w:tcPr>
            <w:tcW w:w="4643" w:type="dxa"/>
          </w:tcPr>
          <w:p w14:paraId="6C581383" w14:textId="77777777" w:rsidR="00E80EBA" w:rsidRPr="00A35476" w:rsidRDefault="00E80EBA" w:rsidP="00E80EBA">
            <w:pPr>
              <w:rPr>
                <w:sz w:val="24"/>
                <w:szCs w:val="24"/>
              </w:rPr>
            </w:pPr>
            <w:r>
              <w:rPr>
                <w:sz w:val="24"/>
                <w:szCs w:val="24"/>
              </w:rPr>
              <w:t>Gimimo data: [DD/MM/YYYY]</w:t>
            </w:r>
          </w:p>
        </w:tc>
        <w:tc>
          <w:tcPr>
            <w:tcW w:w="4644" w:type="dxa"/>
          </w:tcPr>
          <w:p w14:paraId="09F17DA2" w14:textId="77777777" w:rsidR="00E80EBA" w:rsidRPr="0076794B" w:rsidRDefault="00E80EBA" w:rsidP="00E80EBA">
            <w:pPr>
              <w:rPr>
                <w:sz w:val="24"/>
                <w:szCs w:val="24"/>
              </w:rPr>
            </w:pPr>
            <w:r>
              <w:rPr>
                <w:sz w:val="24"/>
                <w:szCs w:val="24"/>
              </w:rPr>
              <w:t>Pilietybė:</w:t>
            </w:r>
          </w:p>
        </w:tc>
      </w:tr>
      <w:tr w:rsidR="00E80EBA" w:rsidRPr="00285C3C" w14:paraId="6F36A522" w14:textId="77777777" w:rsidTr="004A209D">
        <w:tc>
          <w:tcPr>
            <w:tcW w:w="9287" w:type="dxa"/>
            <w:gridSpan w:val="2"/>
          </w:tcPr>
          <w:p w14:paraId="4DF5F14B" w14:textId="77777777" w:rsidR="00E80EBA" w:rsidRPr="0076794B" w:rsidRDefault="00E80EBA" w:rsidP="00E80EBA">
            <w:pPr>
              <w:rPr>
                <w:sz w:val="24"/>
                <w:szCs w:val="24"/>
              </w:rPr>
            </w:pPr>
            <w:r>
              <w:rPr>
                <w:sz w:val="24"/>
                <w:szCs w:val="24"/>
              </w:rPr>
              <w:t>Adresas: [visas oficialus adresas]</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Pr>
                <w:sz w:val="24"/>
                <w:szCs w:val="24"/>
              </w:rPr>
              <w:t>Telefonas</w:t>
            </w:r>
          </w:p>
        </w:tc>
        <w:tc>
          <w:tcPr>
            <w:tcW w:w="4644" w:type="dxa"/>
          </w:tcPr>
          <w:p w14:paraId="61236A9D" w14:textId="77777777" w:rsidR="00E80EBA" w:rsidRPr="0076794B" w:rsidRDefault="00E80EBA" w:rsidP="00E80EBA">
            <w:pPr>
              <w:rPr>
                <w:sz w:val="24"/>
                <w:szCs w:val="24"/>
              </w:rPr>
            </w:pPr>
            <w:r>
              <w:rPr>
                <w:sz w:val="24"/>
                <w:szCs w:val="24"/>
              </w:rPr>
              <w:t>E. paštas</w:t>
            </w:r>
          </w:p>
        </w:tc>
      </w:tr>
      <w:tr w:rsidR="00E80EBA" w:rsidRPr="0076794B" w14:paraId="700B708E" w14:textId="77777777" w:rsidTr="00E80EBA">
        <w:tc>
          <w:tcPr>
            <w:tcW w:w="4643" w:type="dxa"/>
          </w:tcPr>
          <w:p w14:paraId="6280E5D3" w14:textId="3F5D4931" w:rsidR="00E80EBA" w:rsidRPr="0076794B" w:rsidRDefault="00E80EBA" w:rsidP="008C1EA9">
            <w:pPr>
              <w:rPr>
                <w:sz w:val="24"/>
                <w:szCs w:val="24"/>
              </w:rPr>
            </w:pPr>
            <w:r>
              <w:rPr>
                <w:sz w:val="24"/>
                <w:szCs w:val="24"/>
              </w:rPr>
              <w:t>Lytis [Vyras/Moteris/Kita]</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24F4BDC0" w:rsidR="00E0318F" w:rsidRPr="0076794B" w:rsidRDefault="00E0318F" w:rsidP="00E0318F">
      <w:pPr>
        <w:jc w:val="both"/>
        <w:rPr>
          <w:sz w:val="24"/>
          <w:szCs w:val="24"/>
        </w:rPr>
      </w:pPr>
      <w:r>
        <w:rPr>
          <w:sz w:val="24"/>
          <w:szCs w:val="24"/>
        </w:rPr>
        <w:t xml:space="preserve">toliau – dalyvis, susitarė dėl toliau pateiktų specialiųjų sąlygų ir Priedo, sudarančių neatsiejamą šio susitarimo (toliau – </w:t>
      </w:r>
      <w:r w:rsidR="008C1EA9">
        <w:rPr>
          <w:sz w:val="24"/>
          <w:szCs w:val="24"/>
        </w:rPr>
        <w:t>S</w:t>
      </w:r>
      <w:r>
        <w:rPr>
          <w:sz w:val="24"/>
          <w:szCs w:val="24"/>
        </w:rPr>
        <w:t>usitarimas) dalį:</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rPr>
      </w:pPr>
      <w:r>
        <w:rPr>
          <w:sz w:val="24"/>
          <w:szCs w:val="24"/>
        </w:rPr>
        <w:t>[Susitarimas taip pat taikomas toliau nurodytoms projekte dalyvaujančioms organizacijoms partnerėms:</w:t>
      </w:r>
    </w:p>
    <w:p w14:paraId="2CB1F50A" w14:textId="77777777" w:rsidR="00E0318F" w:rsidRDefault="00E0318F" w:rsidP="00E0318F">
      <w:pPr>
        <w:pBdr>
          <w:bottom w:val="single" w:sz="6" w:space="1" w:color="auto"/>
        </w:pBdr>
        <w:jc w:val="both"/>
        <w:rPr>
          <w:sz w:val="24"/>
          <w:szCs w:val="24"/>
        </w:rPr>
      </w:pPr>
      <w:r>
        <w:rPr>
          <w:sz w:val="24"/>
          <w:szCs w:val="24"/>
        </w:rPr>
        <w:t>[Organizacijos partnerės visas oficialus pavadinimas, OID numeris ir vaidmuo savanoriškos veiklos projekte (pagalbinė ar priimančioji)]</w:t>
      </w:r>
    </w:p>
    <w:p w14:paraId="42123F0C" w14:textId="77777777" w:rsidR="007C0A5A" w:rsidRPr="008C1EA9" w:rsidRDefault="007C0A5A" w:rsidP="00E0318F">
      <w:pPr>
        <w:pBdr>
          <w:bottom w:val="single" w:sz="6" w:space="1" w:color="auto"/>
        </w:pBdr>
        <w:jc w:val="both"/>
        <w:rPr>
          <w:sz w:val="24"/>
          <w:szCs w:val="24"/>
        </w:rPr>
      </w:pPr>
    </w:p>
    <w:p w14:paraId="510994F6" w14:textId="77777777" w:rsidR="00E0318F" w:rsidRPr="0076794B" w:rsidRDefault="00E0318F" w:rsidP="00E0318F">
      <w:pPr>
        <w:rPr>
          <w:sz w:val="24"/>
          <w:szCs w:val="24"/>
        </w:rPr>
      </w:pPr>
      <w:r>
        <w:rPr>
          <w:sz w:val="24"/>
          <w:szCs w:val="24"/>
        </w:rPr>
        <w:t>Adresas [visas oficialus adresas]</w:t>
      </w:r>
    </w:p>
    <w:p w14:paraId="77A486E4" w14:textId="77777777" w:rsidR="00E0318F" w:rsidRPr="008C1EA9" w:rsidRDefault="00E0318F" w:rsidP="00E0318F">
      <w:pPr>
        <w:rPr>
          <w:sz w:val="24"/>
          <w:szCs w:val="24"/>
          <w:lang w:val="es-ES"/>
        </w:rPr>
      </w:pPr>
    </w:p>
    <w:p w14:paraId="7DD7DDBF" w14:textId="77777777" w:rsidR="00E0318F" w:rsidRPr="0076794B" w:rsidRDefault="00E0318F" w:rsidP="00E0318F">
      <w:pPr>
        <w:rPr>
          <w:sz w:val="24"/>
          <w:szCs w:val="24"/>
        </w:rPr>
      </w:pPr>
      <w:r>
        <w:rPr>
          <w:sz w:val="24"/>
          <w:szCs w:val="24"/>
        </w:rPr>
        <w:t>toliau – organizacija partnerė</w:t>
      </w:r>
    </w:p>
    <w:p w14:paraId="5D62F194" w14:textId="77777777" w:rsidR="00E0318F" w:rsidRPr="008C1EA9" w:rsidRDefault="00E0318F" w:rsidP="00E0318F">
      <w:pPr>
        <w:rPr>
          <w:sz w:val="24"/>
          <w:szCs w:val="24"/>
          <w:u w:val="single"/>
          <w:lang w:val="es-ES"/>
        </w:rPr>
      </w:pPr>
    </w:p>
    <w:p w14:paraId="37DAAB15" w14:textId="77777777" w:rsidR="00E0318F" w:rsidRPr="0076794B" w:rsidRDefault="00E0318F" w:rsidP="00E0318F">
      <w:pPr>
        <w:rPr>
          <w:sz w:val="24"/>
          <w:szCs w:val="24"/>
          <w:u w:val="single"/>
        </w:rPr>
      </w:pPr>
      <w:r>
        <w:rPr>
          <w:sz w:val="24"/>
          <w:szCs w:val="24"/>
          <w:u w:val="single"/>
        </w:rPr>
        <w:t xml:space="preserve">Projekto numeris: </w:t>
      </w:r>
    </w:p>
    <w:p w14:paraId="5AE2292E" w14:textId="77777777" w:rsidR="00E0318F" w:rsidRPr="0076794B" w:rsidRDefault="00E0318F" w:rsidP="00E0318F">
      <w:pPr>
        <w:rPr>
          <w:sz w:val="24"/>
          <w:szCs w:val="24"/>
        </w:rPr>
      </w:pPr>
      <w:r>
        <w:rPr>
          <w:sz w:val="24"/>
          <w:szCs w:val="24"/>
        </w:rPr>
        <w:t>[projekto numeris, kaip nurodyta susitarime]</w:t>
      </w:r>
    </w:p>
    <w:p w14:paraId="3152C0C6" w14:textId="77777777" w:rsidR="00E0318F" w:rsidRPr="0076794B" w:rsidRDefault="00E0318F" w:rsidP="00E0318F">
      <w:pPr>
        <w:rPr>
          <w:sz w:val="24"/>
          <w:szCs w:val="24"/>
          <w:u w:val="single"/>
        </w:rPr>
      </w:pPr>
      <w:r>
        <w:rPr>
          <w:sz w:val="24"/>
          <w:szCs w:val="24"/>
          <w:u w:val="single"/>
        </w:rPr>
        <w:t>Projekto pavadinimas:</w:t>
      </w:r>
    </w:p>
    <w:p w14:paraId="4EBA3775" w14:textId="77777777" w:rsidR="00E0318F" w:rsidRPr="0076794B" w:rsidRDefault="00E0318F" w:rsidP="00E0318F">
      <w:pPr>
        <w:rPr>
          <w:sz w:val="24"/>
          <w:szCs w:val="24"/>
        </w:rPr>
      </w:pPr>
      <w:r>
        <w:rPr>
          <w:sz w:val="24"/>
          <w:szCs w:val="24"/>
        </w:rPr>
        <w:t>[projekto pavadinimas, kaip nurodyta susitarime]</w:t>
      </w:r>
    </w:p>
    <w:p w14:paraId="58EE60F0" w14:textId="77777777" w:rsidR="00E0318F" w:rsidRPr="0076794B" w:rsidRDefault="00181013" w:rsidP="00E0318F">
      <w:pPr>
        <w:rPr>
          <w:sz w:val="24"/>
          <w:szCs w:val="24"/>
          <w:u w:val="single"/>
        </w:rPr>
      </w:pPr>
      <w:r>
        <w:rPr>
          <w:sz w:val="24"/>
          <w:szCs w:val="24"/>
          <w:u w:val="single"/>
        </w:rPr>
        <w:t>Nacionalinė agentūra:</w:t>
      </w:r>
    </w:p>
    <w:p w14:paraId="4C09C46F" w14:textId="612705DE" w:rsidR="00E0318F" w:rsidRDefault="00E0318F" w:rsidP="00E0318F">
      <w:pPr>
        <w:rPr>
          <w:sz w:val="24"/>
          <w:szCs w:val="24"/>
        </w:rPr>
      </w:pPr>
      <w:r>
        <w:rPr>
          <w:sz w:val="24"/>
          <w:szCs w:val="24"/>
        </w:rPr>
        <w:t>[šio projekto nacionalinės agentūros pavadinimas]</w:t>
      </w:r>
    </w:p>
    <w:p w14:paraId="31190DC2" w14:textId="54E3E90F" w:rsidR="00FE07CB" w:rsidRPr="004E0C8E" w:rsidRDefault="00FE07CB" w:rsidP="00E0318F">
      <w:pPr>
        <w:rPr>
          <w:sz w:val="24"/>
          <w:szCs w:val="24"/>
          <w:u w:val="single"/>
        </w:rPr>
      </w:pPr>
      <w:r>
        <w:rPr>
          <w:sz w:val="24"/>
          <w:szCs w:val="24"/>
          <w:u w:val="single"/>
        </w:rPr>
        <w:t>Veiklos vieta</w:t>
      </w:r>
    </w:p>
    <w:p w14:paraId="26C34F48" w14:textId="36A189F1" w:rsidR="00FE07CB" w:rsidRPr="0076794B" w:rsidRDefault="00FE07CB" w:rsidP="00FE07CB">
      <w:pPr>
        <w:rPr>
          <w:sz w:val="24"/>
          <w:szCs w:val="24"/>
        </w:rPr>
      </w:pPr>
      <w:r>
        <w:rPr>
          <w:sz w:val="24"/>
          <w:szCs w:val="24"/>
        </w:rPr>
        <w:t>[vietos, kurioje vyks savanoriška veikla, adresas]</w:t>
      </w:r>
    </w:p>
    <w:p w14:paraId="2DC1A9B9" w14:textId="77777777" w:rsidR="008349F2" w:rsidRPr="008C1EA9" w:rsidRDefault="008349F2" w:rsidP="00E0318F">
      <w:pPr>
        <w:rPr>
          <w:u w:val="single"/>
          <w:lang w:val="es-ES"/>
        </w:rPr>
      </w:pPr>
    </w:p>
    <w:p w14:paraId="7998D80C" w14:textId="77777777" w:rsidR="003959B1" w:rsidRPr="008C1EA9" w:rsidRDefault="003959B1" w:rsidP="00374255">
      <w:pPr>
        <w:jc w:val="both"/>
        <w:rPr>
          <w:sz w:val="24"/>
          <w:szCs w:val="24"/>
          <w:lang w:val="es-ES"/>
        </w:rPr>
      </w:pPr>
    </w:p>
    <w:p w14:paraId="77A54D40" w14:textId="77777777" w:rsidR="00181013" w:rsidRPr="0076794B" w:rsidRDefault="0076794B" w:rsidP="00A852DD">
      <w:pPr>
        <w:jc w:val="center"/>
        <w:rPr>
          <w:sz w:val="24"/>
          <w:szCs w:val="24"/>
        </w:rPr>
      </w:pPr>
      <w:r>
        <w:br w:type="page"/>
      </w:r>
      <w:r>
        <w:rPr>
          <w:sz w:val="24"/>
          <w:szCs w:val="24"/>
        </w:rPr>
        <w:lastRenderedPageBreak/>
        <w:t>SPECIALIOSIOS SĄLYGOS</w:t>
      </w:r>
    </w:p>
    <w:p w14:paraId="1B918B0F" w14:textId="77777777" w:rsidR="008349F2" w:rsidRPr="008C1EA9" w:rsidRDefault="008349F2" w:rsidP="00A852DD">
      <w:pPr>
        <w:jc w:val="center"/>
        <w:rPr>
          <w:sz w:val="24"/>
          <w:szCs w:val="24"/>
          <w:lang w:val="es-ES"/>
        </w:rPr>
      </w:pPr>
    </w:p>
    <w:p w14:paraId="39908D33" w14:textId="77777777" w:rsidR="00F96310" w:rsidRPr="0076794B" w:rsidRDefault="00F96310">
      <w:pPr>
        <w:pStyle w:val="Text1"/>
        <w:pBdr>
          <w:bottom w:val="single" w:sz="6" w:space="1" w:color="auto"/>
        </w:pBdr>
        <w:spacing w:after="0"/>
        <w:ind w:left="0"/>
        <w:jc w:val="left"/>
        <w:rPr>
          <w:szCs w:val="24"/>
        </w:rPr>
      </w:pPr>
      <w:r>
        <w:t xml:space="preserve">1 STRAIPSNIS. SUSITARIMO DALYKAS </w:t>
      </w:r>
    </w:p>
    <w:p w14:paraId="7985B3B1" w14:textId="77777777" w:rsidR="00CE6FCA" w:rsidRPr="0076794B" w:rsidRDefault="00F96310" w:rsidP="00CE6FCA">
      <w:pPr>
        <w:ind w:left="567" w:hanging="567"/>
        <w:jc w:val="both"/>
        <w:rPr>
          <w:sz w:val="24"/>
          <w:szCs w:val="24"/>
        </w:rPr>
      </w:pPr>
      <w:r>
        <w:rPr>
          <w:sz w:val="24"/>
          <w:szCs w:val="24"/>
        </w:rPr>
        <w:t>1.1</w:t>
      </w:r>
      <w:r>
        <w:tab/>
      </w:r>
      <w:r>
        <w:rPr>
          <w:sz w:val="24"/>
          <w:szCs w:val="24"/>
        </w:rPr>
        <w:t xml:space="preserve">Organizacija teikia finansinę paramą savanoriškos veiklos, vykdomos pagal Europos solidarumo korpuso iniciatyvą, dalyviui. </w:t>
      </w:r>
    </w:p>
    <w:p w14:paraId="194B8929" w14:textId="77777777" w:rsidR="008A6F5C" w:rsidRPr="0076794B" w:rsidRDefault="001015CE" w:rsidP="008A6F5C">
      <w:pPr>
        <w:ind w:left="567" w:hanging="567"/>
        <w:jc w:val="both"/>
        <w:rPr>
          <w:sz w:val="24"/>
          <w:szCs w:val="24"/>
        </w:rPr>
      </w:pPr>
      <w:r>
        <w:rPr>
          <w:sz w:val="24"/>
          <w:szCs w:val="24"/>
        </w:rPr>
        <w:t>1.2</w:t>
      </w:r>
      <w:r>
        <w:tab/>
      </w:r>
      <w:r>
        <w:rPr>
          <w:sz w:val="24"/>
          <w:szCs w:val="24"/>
        </w:rPr>
        <w:t xml:space="preserve">Bet kokie susitarimo pakeitimai daromi raštu. Jeigu pakeitimai esminiai, turi būti sudaromas naujas susitarimas. </w:t>
      </w:r>
    </w:p>
    <w:p w14:paraId="01D9A71D" w14:textId="77777777" w:rsidR="00D53BA8" w:rsidRPr="008C1EA9" w:rsidRDefault="00D53BA8" w:rsidP="00767F4C">
      <w:pPr>
        <w:jc w:val="both"/>
        <w:rPr>
          <w:sz w:val="24"/>
          <w:szCs w:val="24"/>
        </w:rPr>
      </w:pPr>
    </w:p>
    <w:p w14:paraId="15ECC660" w14:textId="77777777" w:rsidR="00F96310" w:rsidRPr="0076794B" w:rsidRDefault="00F96310">
      <w:pPr>
        <w:pBdr>
          <w:bottom w:val="single" w:sz="6" w:space="1" w:color="auto"/>
        </w:pBdr>
        <w:ind w:left="567" w:hanging="567"/>
        <w:rPr>
          <w:sz w:val="24"/>
          <w:szCs w:val="24"/>
        </w:rPr>
      </w:pPr>
      <w:r>
        <w:rPr>
          <w:sz w:val="24"/>
          <w:szCs w:val="24"/>
        </w:rPr>
        <w:t>2 STRAIPSNIS. SUSITARIMO ĮSIGALIOJIMAS IR VEIKLOS TRUKMĖ</w:t>
      </w:r>
    </w:p>
    <w:p w14:paraId="37830541" w14:textId="77777777" w:rsidR="00F96310" w:rsidRPr="0076794B" w:rsidRDefault="00F96310">
      <w:pPr>
        <w:ind w:left="567" w:hanging="567"/>
        <w:jc w:val="both"/>
        <w:rPr>
          <w:sz w:val="24"/>
          <w:szCs w:val="24"/>
        </w:rPr>
      </w:pPr>
      <w:r>
        <w:rPr>
          <w:sz w:val="24"/>
          <w:szCs w:val="24"/>
        </w:rPr>
        <w:t>2.1</w:t>
      </w:r>
      <w:r>
        <w:tab/>
      </w:r>
      <w:r>
        <w:rPr>
          <w:sz w:val="24"/>
          <w:szCs w:val="24"/>
        </w:rPr>
        <w:t>Susitarimas įsigalioja tą dieną, kurią jį pasirašo antroji susitarimo šalis.</w:t>
      </w:r>
    </w:p>
    <w:p w14:paraId="386D57D2" w14:textId="77777777" w:rsidR="00E0318F" w:rsidRPr="0076794B" w:rsidRDefault="00F96310">
      <w:pPr>
        <w:ind w:left="567" w:hanging="567"/>
        <w:jc w:val="both"/>
        <w:rPr>
          <w:sz w:val="24"/>
          <w:szCs w:val="24"/>
        </w:rPr>
      </w:pPr>
      <w:r>
        <w:rPr>
          <w:sz w:val="24"/>
          <w:szCs w:val="24"/>
        </w:rPr>
        <w:t>2.2</w:t>
      </w:r>
      <w:r>
        <w:tab/>
      </w:r>
      <w:r>
        <w:rPr>
          <w:sz w:val="24"/>
          <w:szCs w:val="24"/>
        </w:rPr>
        <w:t>Veikla turi prasidėti [</w:t>
      </w:r>
      <w:r>
        <w:rPr>
          <w:sz w:val="24"/>
          <w:szCs w:val="24"/>
          <w:highlight w:val="yellow"/>
        </w:rPr>
        <w:t>data</w:t>
      </w:r>
      <w:r>
        <w:rPr>
          <w:sz w:val="24"/>
          <w:szCs w:val="24"/>
        </w:rPr>
        <w:t>]</w:t>
      </w:r>
      <w:r>
        <w:rPr>
          <w:rStyle w:val="FootnoteReference"/>
          <w:sz w:val="24"/>
          <w:szCs w:val="24"/>
          <w:vertAlign w:val="superscript"/>
          <w:lang w:val="en-GB"/>
        </w:rPr>
        <w:footnoteReference w:id="1"/>
      </w:r>
      <w:r>
        <w:rPr>
          <w:sz w:val="24"/>
          <w:szCs w:val="24"/>
        </w:rPr>
        <w:t xml:space="preserve"> ir baigtis [</w:t>
      </w:r>
      <w:r>
        <w:rPr>
          <w:sz w:val="24"/>
          <w:szCs w:val="24"/>
          <w:highlight w:val="yellow"/>
        </w:rPr>
        <w:t>data</w:t>
      </w:r>
      <w:r>
        <w:rPr>
          <w:sz w:val="24"/>
          <w:szCs w:val="24"/>
        </w:rPr>
        <w:t>]</w:t>
      </w:r>
      <w:r>
        <w:rPr>
          <w:rStyle w:val="FootnoteReference"/>
          <w:sz w:val="24"/>
          <w:szCs w:val="24"/>
          <w:vertAlign w:val="superscript"/>
          <w:lang w:val="en-GB"/>
        </w:rPr>
        <w:footnoteReference w:id="2"/>
      </w:r>
      <w:r>
        <w:rPr>
          <w:sz w:val="24"/>
          <w:szCs w:val="24"/>
        </w:rPr>
        <w:t>.</w:t>
      </w:r>
      <w:r>
        <w:tab/>
      </w:r>
    </w:p>
    <w:p w14:paraId="55CED886" w14:textId="77777777" w:rsidR="00F96310" w:rsidRPr="0076794B" w:rsidRDefault="00E0318F" w:rsidP="00DC3E5F">
      <w:pPr>
        <w:ind w:left="567" w:hanging="567"/>
        <w:jc w:val="both"/>
        <w:rPr>
          <w:sz w:val="24"/>
          <w:szCs w:val="24"/>
        </w:rPr>
      </w:pPr>
      <w:r>
        <w:tab/>
      </w:r>
    </w:p>
    <w:p w14:paraId="7B556039" w14:textId="77777777" w:rsidR="00F96310" w:rsidRPr="0076794B" w:rsidRDefault="00F96310">
      <w:pPr>
        <w:pStyle w:val="Text1"/>
        <w:pBdr>
          <w:bottom w:val="single" w:sz="6" w:space="1" w:color="auto"/>
        </w:pBdr>
        <w:spacing w:after="0"/>
        <w:ind w:left="0"/>
        <w:jc w:val="left"/>
        <w:rPr>
          <w:szCs w:val="24"/>
        </w:rPr>
      </w:pPr>
      <w:r>
        <w:t xml:space="preserve">3 STRAIPSNIS. FINANSINĖ PARAMA </w:t>
      </w:r>
    </w:p>
    <w:p w14:paraId="155958DB" w14:textId="77777777" w:rsidR="0023790E" w:rsidRPr="0076794B" w:rsidRDefault="00F653E1" w:rsidP="00A9268D">
      <w:pPr>
        <w:ind w:left="567" w:hanging="567"/>
        <w:jc w:val="both"/>
        <w:rPr>
          <w:rFonts w:ascii="Verdana" w:hAnsi="Verdana" w:cs="Calibri"/>
          <w:sz w:val="24"/>
          <w:szCs w:val="24"/>
        </w:rPr>
      </w:pPr>
      <w:r>
        <w:rPr>
          <w:sz w:val="24"/>
          <w:szCs w:val="24"/>
        </w:rPr>
        <w:t>3.1</w:t>
      </w:r>
      <w:r>
        <w:tab/>
      </w:r>
      <w:r>
        <w:rPr>
          <w:sz w:val="24"/>
          <w:szCs w:val="24"/>
        </w:rPr>
        <w:t>Dalyvis [</w:t>
      </w:r>
      <w:r>
        <w:rPr>
          <w:sz w:val="24"/>
          <w:szCs w:val="24"/>
          <w:highlight w:val="yellow"/>
        </w:rPr>
        <w:t>xx</w:t>
      </w:r>
      <w:r>
        <w:rPr>
          <w:sz w:val="24"/>
          <w:szCs w:val="24"/>
        </w:rPr>
        <w:t>] dienas (-ų) gauna finansinę paramą iš ES fondų.</w:t>
      </w:r>
      <w:r>
        <w:rPr>
          <w:rFonts w:ascii="Verdana" w:hAnsi="Verdana"/>
          <w:sz w:val="24"/>
          <w:szCs w:val="24"/>
        </w:rPr>
        <w:t xml:space="preserve"> </w:t>
      </w:r>
      <w:r>
        <w:rPr>
          <w:sz w:val="24"/>
          <w:szCs w:val="24"/>
        </w:rPr>
        <w:t xml:space="preserve">Visa veiklos laikotarpio suma nustatoma padauginus veiklos dienų skaičių iš dienos normos, taikomos atitinkamoje priimančiojoje šalyje. </w:t>
      </w:r>
    </w:p>
    <w:p w14:paraId="0A78DDD9" w14:textId="4FC5F5FB" w:rsidR="002C7377" w:rsidRPr="0076794B" w:rsidRDefault="00F653E1" w:rsidP="002C7377">
      <w:pPr>
        <w:ind w:left="567" w:hanging="567"/>
        <w:jc w:val="both"/>
        <w:rPr>
          <w:sz w:val="24"/>
          <w:szCs w:val="24"/>
        </w:rPr>
      </w:pPr>
      <w:r>
        <w:rPr>
          <w:sz w:val="24"/>
          <w:szCs w:val="24"/>
        </w:rPr>
        <w:t xml:space="preserve">3.2 </w:t>
      </w:r>
      <w:r>
        <w:tab/>
      </w:r>
      <w:r>
        <w:rPr>
          <w:sz w:val="24"/>
          <w:szCs w:val="24"/>
        </w:rPr>
        <w:t xml:space="preserve">Išlaidų, susijusių su specialiaisiais poreikiais, jei taikoma, kompensavimas grindžiamas dalyvio pateiktais dokumentais, pavyzdžiui, sąskaitomis faktūromis, kvitais ir t. t. </w:t>
      </w:r>
    </w:p>
    <w:p w14:paraId="1D8A92E9" w14:textId="7139C725" w:rsidR="00412CD1" w:rsidRDefault="00F653E1" w:rsidP="00567F0A">
      <w:pPr>
        <w:ind w:left="567" w:hanging="567"/>
        <w:jc w:val="both"/>
        <w:rPr>
          <w:sz w:val="24"/>
          <w:szCs w:val="24"/>
        </w:rPr>
      </w:pPr>
      <w:r>
        <w:rPr>
          <w:sz w:val="24"/>
          <w:szCs w:val="24"/>
        </w:rPr>
        <w:t>3.3</w:t>
      </w:r>
      <w:r>
        <w:tab/>
      </w:r>
      <w:r>
        <w:rPr>
          <w:sz w:val="24"/>
          <w:szCs w:val="24"/>
        </w:rPr>
        <w:t xml:space="preserve">Finansinės paramos negalima naudoti panašioms išlaidoms, jau finansuojamoms iš kitų Europos Sąjungos fondų, padengti. </w:t>
      </w:r>
    </w:p>
    <w:p w14:paraId="05B6EEDB" w14:textId="643B6DBF" w:rsidR="00B064EA" w:rsidRPr="008C1EA9" w:rsidRDefault="00B064EA" w:rsidP="00567F0A">
      <w:pPr>
        <w:ind w:left="567" w:hanging="567"/>
        <w:jc w:val="both"/>
        <w:rPr>
          <w:sz w:val="24"/>
          <w:szCs w:val="24"/>
        </w:rPr>
      </w:pPr>
    </w:p>
    <w:p w14:paraId="7B263665" w14:textId="77777777" w:rsidR="00F96310" w:rsidRPr="0076794B" w:rsidRDefault="00F96310">
      <w:pPr>
        <w:pBdr>
          <w:bottom w:val="single" w:sz="6" w:space="1" w:color="auto"/>
        </w:pBdr>
        <w:ind w:left="567" w:hanging="567"/>
        <w:rPr>
          <w:sz w:val="24"/>
          <w:szCs w:val="24"/>
        </w:rPr>
      </w:pPr>
      <w:r>
        <w:rPr>
          <w:sz w:val="24"/>
          <w:szCs w:val="24"/>
        </w:rPr>
        <w:t>4 STRAIPSNIS. TEISĖS, ATSAKOMYBĖ IR MOKĖJIMO TVARKA</w:t>
      </w:r>
    </w:p>
    <w:p w14:paraId="0401BD00" w14:textId="4ABE77BE" w:rsidR="00962BDD" w:rsidRPr="0076794B" w:rsidRDefault="00E0318F" w:rsidP="003253C4">
      <w:pPr>
        <w:ind w:left="567" w:hanging="567"/>
        <w:jc w:val="both"/>
        <w:rPr>
          <w:sz w:val="24"/>
          <w:szCs w:val="24"/>
        </w:rPr>
      </w:pPr>
      <w:r>
        <w:rPr>
          <w:sz w:val="24"/>
          <w:szCs w:val="24"/>
        </w:rPr>
        <w:t>4.1</w:t>
      </w:r>
      <w:r>
        <w:tab/>
      </w:r>
      <w:r>
        <w:rPr>
          <w:sz w:val="24"/>
          <w:szCs w:val="24"/>
          <w:highlight w:val="yellow"/>
        </w:rPr>
        <w:t>[Dalyvio ir organizacijos teisės ir pareigos, susijusios su veiklos vykdymu, apgyvendinimu, praktiniu veiklos organizavimu, elgesio taisyklėmis ir t. t. Dalyvio vaidmuo ir užduotys turi būti išsamiai aprašytos 8 straipsnyje]</w:t>
      </w:r>
    </w:p>
    <w:p w14:paraId="51BC69AA" w14:textId="77777777" w:rsidR="00E0318F" w:rsidRPr="0076794B" w:rsidRDefault="00E0318F" w:rsidP="003253C4">
      <w:pPr>
        <w:ind w:left="567" w:hanging="567"/>
        <w:jc w:val="both"/>
        <w:rPr>
          <w:sz w:val="24"/>
          <w:szCs w:val="24"/>
        </w:rPr>
      </w:pPr>
      <w:r>
        <w:rPr>
          <w:sz w:val="24"/>
          <w:szCs w:val="24"/>
        </w:rPr>
        <w:t>4.2</w:t>
      </w:r>
      <w:r>
        <w:tab/>
      </w:r>
      <w:r>
        <w:rPr>
          <w:sz w:val="24"/>
          <w:szCs w:val="24"/>
        </w:rPr>
        <w:t>[</w:t>
      </w:r>
      <w:r>
        <w:rPr>
          <w:sz w:val="24"/>
          <w:szCs w:val="24"/>
          <w:highlight w:val="yellow"/>
        </w:rPr>
        <w:t>Planuojamos mokėjimo (pavyzdžiui, išankstinių mokėjimų, bilietų kompensavimo ir t. t.) tvarkos aprašymas]</w:t>
      </w:r>
    </w:p>
    <w:p w14:paraId="442E6F3B" w14:textId="77777777" w:rsidR="00962BDD" w:rsidRPr="0076794B" w:rsidRDefault="00962BDD" w:rsidP="008349F2">
      <w:pPr>
        <w:ind w:left="567" w:hanging="567"/>
        <w:jc w:val="both"/>
        <w:rPr>
          <w:sz w:val="24"/>
          <w:szCs w:val="24"/>
        </w:rPr>
      </w:pPr>
      <w:r>
        <w:rPr>
          <w:sz w:val="24"/>
          <w:szCs w:val="24"/>
        </w:rPr>
        <w:t>4.3</w:t>
      </w:r>
      <w:r>
        <w:tab/>
      </w:r>
      <w:r>
        <w:rPr>
          <w:sz w:val="24"/>
          <w:szCs w:val="24"/>
          <w:highlight w:val="yellow"/>
        </w:rPr>
        <w:t>[Finansinės paramos mokėjimo tvarkos (konkrečių datų, sumų ir valiutų) išsamus aprašymas</w:t>
      </w:r>
      <w:r>
        <w:rPr>
          <w:sz w:val="24"/>
          <w:szCs w:val="24"/>
        </w:rPr>
        <w:t xml:space="preserve">] </w:t>
      </w:r>
    </w:p>
    <w:p w14:paraId="446E076B" w14:textId="77777777" w:rsidR="00C64F27" w:rsidRPr="008C1EA9" w:rsidRDefault="00C64F27" w:rsidP="00CC45AF">
      <w:pPr>
        <w:jc w:val="both"/>
        <w:rPr>
          <w:sz w:val="24"/>
          <w:szCs w:val="24"/>
        </w:rPr>
      </w:pPr>
    </w:p>
    <w:p w14:paraId="4C1F7DAB" w14:textId="77777777" w:rsidR="003415BB" w:rsidRPr="0076794B" w:rsidRDefault="00FA56BC" w:rsidP="003415BB">
      <w:pPr>
        <w:pBdr>
          <w:bottom w:val="single" w:sz="6" w:space="1" w:color="auto"/>
        </w:pBdr>
        <w:jc w:val="both"/>
        <w:rPr>
          <w:sz w:val="24"/>
          <w:szCs w:val="24"/>
        </w:rPr>
      </w:pPr>
      <w:r>
        <w:rPr>
          <w:sz w:val="24"/>
          <w:szCs w:val="24"/>
        </w:rPr>
        <w:t xml:space="preserve">5 STRAIPSNIS. DRAUDIMAS </w:t>
      </w:r>
    </w:p>
    <w:p w14:paraId="6F24F53D" w14:textId="77777777" w:rsidR="00505CE2" w:rsidRPr="0076794B" w:rsidRDefault="00505CE2" w:rsidP="00505CE2">
      <w:pPr>
        <w:ind w:left="567" w:hanging="567"/>
        <w:jc w:val="both"/>
        <w:rPr>
          <w:sz w:val="24"/>
          <w:szCs w:val="24"/>
        </w:rPr>
      </w:pPr>
      <w:r>
        <w:rPr>
          <w:sz w:val="24"/>
          <w:szCs w:val="24"/>
          <w:highlight w:val="yellow"/>
        </w:rPr>
        <w:t>[Jei savanoriška veikla vykdoma šalies viduje, naudokite šią nuostatą]</w:t>
      </w:r>
    </w:p>
    <w:p w14:paraId="77E1297B" w14:textId="77777777" w:rsidR="00505CE2" w:rsidRPr="0076794B" w:rsidRDefault="00505CE2" w:rsidP="00505CE2">
      <w:pPr>
        <w:ind w:left="567" w:hanging="567"/>
        <w:jc w:val="both"/>
        <w:rPr>
          <w:sz w:val="24"/>
          <w:szCs w:val="24"/>
        </w:rPr>
      </w:pPr>
      <w:r>
        <w:rPr>
          <w:sz w:val="24"/>
          <w:szCs w:val="24"/>
        </w:rPr>
        <w:t>5.1</w:t>
      </w:r>
      <w:r>
        <w:tab/>
      </w:r>
      <w:r>
        <w:rPr>
          <w:sz w:val="24"/>
          <w:szCs w:val="24"/>
        </w:rPr>
        <w:t>Pasirašydama šį susitarimą organizacija patvirtina, kad savanoris bus per nacionalinę sveikatos draudimo sistemą arba per privataus draudimo sistemą apdraustas nuo nelaimingų atsitikimų ir ligų. Organizacija taip pat patvirtina, kad savanoris bus apdraustas civilinės atsakomybės draudimu.</w:t>
      </w:r>
    </w:p>
    <w:p w14:paraId="14014B7F" w14:textId="77777777" w:rsidR="00505CE2" w:rsidRPr="0076794B" w:rsidRDefault="00505CE2" w:rsidP="003253C4">
      <w:pPr>
        <w:ind w:left="567" w:hanging="567"/>
        <w:jc w:val="both"/>
        <w:rPr>
          <w:sz w:val="24"/>
          <w:szCs w:val="24"/>
        </w:rPr>
      </w:pPr>
      <w:r>
        <w:rPr>
          <w:sz w:val="24"/>
          <w:szCs w:val="24"/>
          <w:highlight w:val="yellow"/>
        </w:rPr>
        <w:t>[Jei savanoriška veikla vykdoma užsienyje, naudokite šią nuostatą]</w:t>
      </w:r>
    </w:p>
    <w:p w14:paraId="10BA0BB3" w14:textId="77777777" w:rsidR="004F70EC" w:rsidRPr="0076794B" w:rsidRDefault="004F70EC" w:rsidP="003253C4">
      <w:pPr>
        <w:ind w:left="567" w:hanging="567"/>
        <w:jc w:val="both"/>
        <w:rPr>
          <w:sz w:val="24"/>
          <w:szCs w:val="24"/>
        </w:rPr>
      </w:pPr>
      <w:r>
        <w:rPr>
          <w:sz w:val="24"/>
          <w:szCs w:val="24"/>
        </w:rPr>
        <w:t>5.1</w:t>
      </w:r>
      <w:r>
        <w:tab/>
      </w:r>
      <w:r>
        <w:rPr>
          <w:sz w:val="24"/>
          <w:szCs w:val="24"/>
        </w:rPr>
        <w:t xml:space="preserve">Dalyvis turi būti užregistruotas Europos solidarumo korpuso draudimo programoje. </w:t>
      </w:r>
    </w:p>
    <w:p w14:paraId="4C5F8D38" w14:textId="77777777" w:rsidR="004F70EC" w:rsidRPr="0076794B" w:rsidRDefault="004F70EC" w:rsidP="004F70EC">
      <w:pPr>
        <w:ind w:left="567" w:hanging="567"/>
        <w:jc w:val="both"/>
        <w:rPr>
          <w:sz w:val="24"/>
          <w:szCs w:val="24"/>
        </w:rPr>
      </w:pPr>
      <w:r>
        <w:rPr>
          <w:sz w:val="24"/>
          <w:szCs w:val="24"/>
        </w:rPr>
        <w:t>5.2</w:t>
      </w:r>
      <w:r>
        <w:tab/>
      </w:r>
      <w:r>
        <w:rPr>
          <w:sz w:val="24"/>
          <w:szCs w:val="24"/>
        </w:rPr>
        <w:t>Dalyvio draudimo identifikacijos numeris – [</w:t>
      </w:r>
      <w:r>
        <w:rPr>
          <w:sz w:val="24"/>
          <w:szCs w:val="24"/>
          <w:highlight w:val="yellow"/>
        </w:rPr>
        <w:t>draudimo įstaigos suteiktas numeris</w:t>
      </w:r>
      <w:r>
        <w:rPr>
          <w:sz w:val="24"/>
          <w:szCs w:val="24"/>
        </w:rPr>
        <w:t>].</w:t>
      </w:r>
    </w:p>
    <w:p w14:paraId="08B98A38" w14:textId="77777777" w:rsidR="003253C4" w:rsidRPr="0076794B" w:rsidRDefault="003253C4" w:rsidP="004F70EC">
      <w:pPr>
        <w:ind w:left="567" w:hanging="567"/>
        <w:jc w:val="both"/>
        <w:rPr>
          <w:sz w:val="24"/>
          <w:szCs w:val="24"/>
        </w:rPr>
      </w:pPr>
      <w:r>
        <w:rPr>
          <w:sz w:val="24"/>
          <w:szCs w:val="24"/>
        </w:rPr>
        <w:t>5.3</w:t>
      </w:r>
      <w:r>
        <w:tab/>
      </w:r>
      <w:r>
        <w:rPr>
          <w:sz w:val="24"/>
          <w:szCs w:val="24"/>
        </w:rPr>
        <w:t>Pasirašydama šį susitarimą organizacija patvirtina, kad dalyvis buvo tinkamai informuotas apie draudimo programos veikimą ir apie prievolę prieš atvykstant į priimančiąją šalį gauti Europos sveikatos draudimo kortelę, jei ji teikiama nemokamai.</w:t>
      </w:r>
    </w:p>
    <w:p w14:paraId="50F836E6" w14:textId="77777777" w:rsidR="009B7B70" w:rsidRPr="008C1EA9" w:rsidRDefault="009B7B70" w:rsidP="009B7B70">
      <w:pPr>
        <w:ind w:left="567"/>
        <w:jc w:val="both"/>
        <w:rPr>
          <w:sz w:val="24"/>
          <w:szCs w:val="24"/>
        </w:rPr>
      </w:pPr>
    </w:p>
    <w:p w14:paraId="5D5EE401" w14:textId="08047FB4" w:rsidR="004A4617" w:rsidRPr="0076794B" w:rsidRDefault="004A4617" w:rsidP="0007468D">
      <w:pPr>
        <w:keepNext/>
        <w:keepLines/>
        <w:pBdr>
          <w:bottom w:val="single" w:sz="6" w:space="1" w:color="auto"/>
        </w:pBdr>
        <w:rPr>
          <w:sz w:val="24"/>
          <w:szCs w:val="24"/>
        </w:rPr>
      </w:pPr>
      <w:r>
        <w:rPr>
          <w:sz w:val="24"/>
          <w:szCs w:val="24"/>
        </w:rPr>
        <w:t xml:space="preserve">6 STRAIPSNIS. KALBOS MOKYMOSI PARAMA </w:t>
      </w:r>
      <w:r>
        <w:rPr>
          <w:sz w:val="24"/>
          <w:szCs w:val="24"/>
          <w:highlight w:val="yellow"/>
        </w:rPr>
        <w:t>[tik jei taikoma]</w:t>
      </w:r>
    </w:p>
    <w:p w14:paraId="1C5DDB06" w14:textId="77777777" w:rsidR="00074E80" w:rsidRPr="0076794B" w:rsidRDefault="00074E80" w:rsidP="0007468D">
      <w:pPr>
        <w:keepNext/>
        <w:keepLines/>
        <w:ind w:left="720" w:hanging="720"/>
        <w:jc w:val="both"/>
        <w:rPr>
          <w:sz w:val="24"/>
          <w:szCs w:val="24"/>
        </w:rPr>
      </w:pPr>
      <w:r>
        <w:rPr>
          <w:sz w:val="24"/>
          <w:szCs w:val="24"/>
          <w:highlight w:val="yellow"/>
        </w:rPr>
        <w:t>[Jeigu veikla bus vykdoma viena iš kalbų, kuri yra įtraukta į kalbinio parengimo internetu sistemą, įrašykite šią nuostatą]</w:t>
      </w:r>
    </w:p>
    <w:p w14:paraId="57A834CB" w14:textId="77777777" w:rsidR="004A4617" w:rsidRPr="0076794B" w:rsidRDefault="004A4617" w:rsidP="00F0239B">
      <w:pPr>
        <w:ind w:left="720" w:hanging="720"/>
        <w:jc w:val="both"/>
        <w:rPr>
          <w:sz w:val="24"/>
          <w:szCs w:val="24"/>
        </w:rPr>
      </w:pPr>
      <w:r>
        <w:rPr>
          <w:sz w:val="24"/>
          <w:szCs w:val="24"/>
        </w:rPr>
        <w:t>6.1.</w:t>
      </w:r>
      <w:r>
        <w:tab/>
      </w:r>
      <w:r>
        <w:rPr>
          <w:sz w:val="24"/>
          <w:szCs w:val="24"/>
        </w:rPr>
        <w:t xml:space="preserve">Dalyvis, kuriam ta kalba nėra gimtoji, atlieka du internetinius kalbos mokėjimo vertinimus – privalomą prieš prasidedant veiklai ir neprivalomą jai pasibaigus. Jei jam </w:t>
      </w:r>
      <w:r>
        <w:rPr>
          <w:sz w:val="24"/>
          <w:szCs w:val="24"/>
        </w:rPr>
        <w:lastRenderedPageBreak/>
        <w:t xml:space="preserve">nepavyksta atlikti pirmojo internetinio vertinimo, dalyvis nedelsdamas informuoja apie tai organizaciją. </w:t>
      </w:r>
    </w:p>
    <w:p w14:paraId="6AFE31C0" w14:textId="77777777" w:rsidR="00366E7B" w:rsidRPr="0076794B" w:rsidRDefault="004A4617" w:rsidP="00366E7B">
      <w:pPr>
        <w:ind w:left="720" w:hanging="720"/>
        <w:jc w:val="both"/>
        <w:rPr>
          <w:sz w:val="24"/>
          <w:szCs w:val="24"/>
        </w:rPr>
      </w:pPr>
      <w:r>
        <w:rPr>
          <w:sz w:val="24"/>
          <w:szCs w:val="24"/>
        </w:rPr>
        <w:t>6.2</w:t>
      </w:r>
      <w:r>
        <w:tab/>
      </w:r>
      <w:r>
        <w:rPr>
          <w:sz w:val="24"/>
          <w:szCs w:val="24"/>
        </w:rPr>
        <w:t>[</w:t>
      </w:r>
      <w:r>
        <w:rPr>
          <w:sz w:val="24"/>
          <w:szCs w:val="24"/>
          <w:highlight w:val="yellow"/>
        </w:rPr>
        <w:t>Taikoma tik dalyviams, kurie dalyvaus OLS kalbų kursuose</w:t>
      </w:r>
      <w:r>
        <w:rPr>
          <w:sz w:val="24"/>
          <w:szCs w:val="24"/>
        </w:rPr>
        <w:t>] Dalyvis dalyvauja internetiniuose [</w:t>
      </w:r>
      <w:r>
        <w:rPr>
          <w:sz w:val="24"/>
          <w:szCs w:val="24"/>
          <w:highlight w:val="yellow"/>
        </w:rPr>
        <w:t>kalbos pavadinimas</w:t>
      </w:r>
      <w:r>
        <w:rPr>
          <w:sz w:val="24"/>
          <w:szCs w:val="24"/>
        </w:rPr>
        <w:t>] kalbos kursuose, kad pasirengtų veiklai užsienyje. Jei jam nepavyksta dalyvauti kalbų kursuose, dalyvis nedelsdamas informuoja apie tai organizaciją.</w:t>
      </w:r>
    </w:p>
    <w:p w14:paraId="34C78312" w14:textId="77777777" w:rsidR="008607D6" w:rsidRPr="0076794B" w:rsidRDefault="008607D6" w:rsidP="00366E7B">
      <w:pPr>
        <w:ind w:left="720" w:hanging="720"/>
        <w:jc w:val="both"/>
        <w:rPr>
          <w:sz w:val="24"/>
          <w:szCs w:val="24"/>
        </w:rPr>
      </w:pPr>
      <w:r>
        <w:rPr>
          <w:sz w:val="24"/>
          <w:szCs w:val="24"/>
          <w:highlight w:val="yellow"/>
        </w:rPr>
        <w:t>[Jeigu kalbinis parengimas internetu neteikiamas, įrašykite šią nuostatą]</w:t>
      </w:r>
    </w:p>
    <w:p w14:paraId="64FC07CD" w14:textId="77777777" w:rsidR="008607D6" w:rsidRPr="0076794B" w:rsidRDefault="008607D6" w:rsidP="00366E7B">
      <w:pPr>
        <w:ind w:left="720" w:hanging="720"/>
        <w:jc w:val="both"/>
        <w:rPr>
          <w:sz w:val="24"/>
          <w:szCs w:val="24"/>
        </w:rPr>
      </w:pPr>
      <w:r>
        <w:rPr>
          <w:sz w:val="24"/>
          <w:szCs w:val="24"/>
        </w:rPr>
        <w:t>6.1</w:t>
      </w:r>
      <w:r>
        <w:tab/>
      </w:r>
      <w:r>
        <w:rPr>
          <w:sz w:val="24"/>
          <w:szCs w:val="24"/>
          <w:highlight w:val="yellow"/>
        </w:rPr>
        <w:t>[Dalyvio pareigos, susijusios su projekto kontekste teikiama kalbine parama]</w:t>
      </w:r>
    </w:p>
    <w:p w14:paraId="33C44181" w14:textId="77777777" w:rsidR="008607D6" w:rsidRPr="008C1EA9" w:rsidRDefault="008607D6" w:rsidP="004E0C8E">
      <w:pPr>
        <w:keepNext/>
        <w:keepLines/>
        <w:pBdr>
          <w:bottom w:val="single" w:sz="6" w:space="1" w:color="auto"/>
        </w:pBdr>
        <w:rPr>
          <w:sz w:val="24"/>
          <w:szCs w:val="24"/>
          <w:u w:val="single"/>
        </w:rPr>
      </w:pPr>
    </w:p>
    <w:p w14:paraId="4B63DED5" w14:textId="3D4201E0" w:rsidR="00DF3D2D" w:rsidRPr="004E0C8E" w:rsidRDefault="00456E64" w:rsidP="004E0C8E">
      <w:pPr>
        <w:keepNext/>
        <w:keepLines/>
        <w:pBdr>
          <w:bottom w:val="single" w:sz="6" w:space="1" w:color="auto"/>
        </w:pBdr>
        <w:rPr>
          <w:sz w:val="24"/>
          <w:szCs w:val="24"/>
          <w:u w:val="single"/>
        </w:rPr>
      </w:pPr>
      <w:r>
        <w:rPr>
          <w:sz w:val="24"/>
          <w:szCs w:val="24"/>
          <w:u w:val="single"/>
        </w:rPr>
        <w:t xml:space="preserve">7 STRAIPSNIS – </w:t>
      </w:r>
      <w:r>
        <w:rPr>
          <w:sz w:val="24"/>
          <w:szCs w:val="24"/>
          <w:highlight w:val="yellow"/>
          <w:u w:val="single"/>
        </w:rPr>
        <w:t>[Tik jei taikoma, pagal atitinkamą nacionalinę teisę]</w:t>
      </w:r>
    </w:p>
    <w:p w14:paraId="633AECD1" w14:textId="7364AA6C" w:rsidR="001B427C" w:rsidRDefault="00456E64" w:rsidP="004F70EC">
      <w:pPr>
        <w:pBdr>
          <w:bottom w:val="single" w:sz="6" w:space="1" w:color="auto"/>
        </w:pBdr>
        <w:rPr>
          <w:sz w:val="24"/>
          <w:szCs w:val="24"/>
        </w:rPr>
      </w:pPr>
      <w:r>
        <w:rPr>
          <w:sz w:val="24"/>
          <w:szCs w:val="24"/>
        </w:rPr>
        <w:t>Dalyvis yra gavęs leidimą dirbti su pažeidžiamomis grupėmis.</w:t>
      </w:r>
    </w:p>
    <w:p w14:paraId="5FCFC447" w14:textId="77777777" w:rsidR="00DF3D2D" w:rsidRPr="008C1EA9" w:rsidRDefault="00DF3D2D" w:rsidP="004F70EC">
      <w:pPr>
        <w:pBdr>
          <w:bottom w:val="single" w:sz="6" w:space="1" w:color="auto"/>
        </w:pBdr>
        <w:rPr>
          <w:sz w:val="24"/>
          <w:szCs w:val="24"/>
        </w:rPr>
      </w:pPr>
    </w:p>
    <w:p w14:paraId="0B11B946" w14:textId="2FA3E167" w:rsidR="004F70EC" w:rsidRPr="00F0239B" w:rsidRDefault="004F70EC" w:rsidP="004F70EC">
      <w:pPr>
        <w:pBdr>
          <w:bottom w:val="single" w:sz="6" w:space="1" w:color="auto"/>
        </w:pBdr>
        <w:rPr>
          <w:sz w:val="24"/>
          <w:szCs w:val="24"/>
        </w:rPr>
      </w:pPr>
      <w:r>
        <w:rPr>
          <w:sz w:val="24"/>
          <w:szCs w:val="24"/>
        </w:rPr>
        <w:t>8 STRAIPSNIS. EUROPOS SOLIDARUMO KORPUSO INFORMACINĖS MEDŽIAGOS RINKINYS</w:t>
      </w:r>
    </w:p>
    <w:p w14:paraId="41FD69E0" w14:textId="77777777" w:rsidR="00E0318F" w:rsidRPr="0076794B" w:rsidRDefault="004F70EC" w:rsidP="0007468D">
      <w:pPr>
        <w:ind w:left="720" w:hanging="720"/>
        <w:jc w:val="both"/>
        <w:rPr>
          <w:sz w:val="24"/>
          <w:szCs w:val="24"/>
        </w:rPr>
      </w:pPr>
      <w:r>
        <w:rPr>
          <w:sz w:val="24"/>
          <w:szCs w:val="24"/>
        </w:rPr>
        <w:t xml:space="preserve">Dalyvis gauna Europos solidarumo korpuso informacinės medžiagos rinkinį. </w:t>
      </w:r>
    </w:p>
    <w:p w14:paraId="31D3A01A" w14:textId="77777777" w:rsidR="004064A2" w:rsidRPr="008C1EA9" w:rsidRDefault="004064A2" w:rsidP="005B3AFE">
      <w:pPr>
        <w:pBdr>
          <w:bottom w:val="single" w:sz="4" w:space="1" w:color="auto"/>
        </w:pBdr>
        <w:rPr>
          <w:sz w:val="24"/>
          <w:szCs w:val="24"/>
          <w:lang w:val="es-ES"/>
        </w:rPr>
      </w:pPr>
    </w:p>
    <w:p w14:paraId="1EB1C43D" w14:textId="3D0AEB0F" w:rsidR="004F70EC" w:rsidRPr="0076794B" w:rsidRDefault="004F70EC" w:rsidP="005B3AFE">
      <w:pPr>
        <w:pBdr>
          <w:bottom w:val="single" w:sz="4" w:space="1" w:color="auto"/>
        </w:pBdr>
        <w:rPr>
          <w:sz w:val="24"/>
          <w:szCs w:val="24"/>
        </w:rPr>
      </w:pPr>
      <w:r>
        <w:rPr>
          <w:sz w:val="24"/>
          <w:szCs w:val="24"/>
        </w:rPr>
        <w:t xml:space="preserve">9 STRAIPSNIS. DALYVIO VAIDMUO IR UŽDUOTYS </w:t>
      </w:r>
    </w:p>
    <w:p w14:paraId="24C213E1" w14:textId="77777777" w:rsidR="004F70EC" w:rsidRPr="0076794B" w:rsidRDefault="00A9268D" w:rsidP="004F70EC">
      <w:pPr>
        <w:pBdr>
          <w:bottom w:val="single" w:sz="6" w:space="1" w:color="auto"/>
        </w:pBdr>
        <w:rPr>
          <w:sz w:val="24"/>
          <w:szCs w:val="24"/>
        </w:rPr>
      </w:pPr>
      <w:r>
        <w:rPr>
          <w:sz w:val="24"/>
          <w:szCs w:val="24"/>
        </w:rPr>
        <w:t xml:space="preserve"> </w:t>
      </w:r>
      <w:r>
        <w:rPr>
          <w:sz w:val="24"/>
          <w:szCs w:val="24"/>
          <w:highlight w:val="yellow"/>
        </w:rPr>
        <w:t>[Dalyvio vaidmenų ir užduočių organizacijoje aprašymas]</w:t>
      </w:r>
    </w:p>
    <w:p w14:paraId="44816FA9" w14:textId="77777777" w:rsidR="004F70EC" w:rsidRPr="008C1EA9" w:rsidRDefault="004F70EC" w:rsidP="009B7B70">
      <w:pPr>
        <w:pBdr>
          <w:bottom w:val="single" w:sz="6" w:space="1" w:color="auto"/>
        </w:pBdr>
        <w:rPr>
          <w:sz w:val="24"/>
          <w:szCs w:val="24"/>
          <w:lang w:val="es-ES"/>
        </w:rPr>
      </w:pPr>
    </w:p>
    <w:p w14:paraId="34A586D4" w14:textId="66E87297" w:rsidR="009B7B70" w:rsidRPr="0076794B" w:rsidRDefault="009B7B70" w:rsidP="009B7B70">
      <w:pPr>
        <w:pBdr>
          <w:bottom w:val="single" w:sz="6" w:space="1" w:color="auto"/>
        </w:pBdr>
        <w:rPr>
          <w:sz w:val="24"/>
          <w:szCs w:val="24"/>
        </w:rPr>
      </w:pPr>
      <w:r>
        <w:rPr>
          <w:sz w:val="24"/>
          <w:szCs w:val="24"/>
        </w:rPr>
        <w:t>10 STRAIPSNIS. DALYVIO ATASKAITA</w:t>
      </w:r>
    </w:p>
    <w:p w14:paraId="4D324416" w14:textId="77777777" w:rsidR="009B7B70" w:rsidRPr="0076794B" w:rsidRDefault="009B7B70" w:rsidP="009B7B70">
      <w:pPr>
        <w:tabs>
          <w:tab w:val="left" w:pos="567"/>
        </w:tabs>
        <w:ind w:left="567" w:hanging="567"/>
        <w:jc w:val="both"/>
        <w:rPr>
          <w:sz w:val="24"/>
          <w:szCs w:val="24"/>
        </w:rPr>
      </w:pPr>
      <w:r>
        <w:tab/>
      </w:r>
      <w:r>
        <w:rPr>
          <w:sz w:val="24"/>
          <w:szCs w:val="24"/>
        </w:rPr>
        <w:t xml:space="preserve">Dalyvis ataskaitą užpildo ne vėliau kaip per 30 dienų po veiklos laikotarpio pabaigos. </w:t>
      </w:r>
    </w:p>
    <w:p w14:paraId="1C6AEE5D" w14:textId="77777777" w:rsidR="00F96310" w:rsidRPr="008C1EA9" w:rsidRDefault="00F96310">
      <w:pPr>
        <w:rPr>
          <w:sz w:val="24"/>
          <w:szCs w:val="24"/>
          <w:lang w:val="es-ES"/>
        </w:rPr>
      </w:pPr>
    </w:p>
    <w:p w14:paraId="4D472E9D" w14:textId="7E810A61" w:rsidR="00F96310" w:rsidRPr="0076794B" w:rsidRDefault="00067DF7">
      <w:pPr>
        <w:pBdr>
          <w:bottom w:val="single" w:sz="6" w:space="1" w:color="auto"/>
        </w:pBdr>
        <w:rPr>
          <w:sz w:val="24"/>
          <w:szCs w:val="24"/>
        </w:rPr>
      </w:pPr>
      <w:r>
        <w:rPr>
          <w:sz w:val="24"/>
          <w:szCs w:val="24"/>
        </w:rPr>
        <w:t>11 STRAIPSNIS. TAIKYTINA TEISĖ IR KOMPETENTINGAS TEISMAS</w:t>
      </w:r>
    </w:p>
    <w:p w14:paraId="3ED42C27" w14:textId="2F554DCA" w:rsidR="00504878" w:rsidRPr="0076794B" w:rsidRDefault="00504878" w:rsidP="00A852DD">
      <w:pPr>
        <w:pStyle w:val="paragraph"/>
        <w:numPr>
          <w:ilvl w:val="0"/>
          <w:numId w:val="0"/>
        </w:numPr>
        <w:ind w:left="567"/>
      </w:pPr>
      <w:r>
        <w:t>Susitarimas yra reglamentuojamas</w:t>
      </w:r>
      <w:r w:rsidR="00CE488F">
        <w:t xml:space="preserve"> Lietuvos Respublikos teise</w:t>
      </w:r>
      <w:r>
        <w:t>.</w:t>
      </w:r>
    </w:p>
    <w:p w14:paraId="6CAEBC51" w14:textId="77777777" w:rsidR="00504878" w:rsidRPr="0076794B" w:rsidRDefault="00504878" w:rsidP="00504878">
      <w:pPr>
        <w:pStyle w:val="paragraph"/>
        <w:numPr>
          <w:ilvl w:val="0"/>
          <w:numId w:val="0"/>
        </w:numPr>
        <w:ind w:left="567"/>
      </w:pPr>
      <w:r>
        <w:t xml:space="preserve"> </w:t>
      </w:r>
    </w:p>
    <w:p w14:paraId="067B5BB3" w14:textId="77777777" w:rsidR="00504878" w:rsidRDefault="00504878" w:rsidP="00A852DD">
      <w:pPr>
        <w:pStyle w:val="paragraph"/>
        <w:numPr>
          <w:ilvl w:val="0"/>
          <w:numId w:val="0"/>
        </w:numPr>
        <w:ind w:left="567"/>
      </w:pPr>
      <w:r>
        <w:t>Pagal taikytiną nacionalinę teisę nustatytas kompetentingas teismas turi išimtinę jurisdikciją nagrinėti bet kokį institucijos ir dalyvio ginčą dėl šio susitarimo aiškinimo, taikymo ar galiojimo, jei tokio ginčo neįmanoma išspręsti taikiai.</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rPr>
      </w:pPr>
      <w:r>
        <w:rPr>
          <w:sz w:val="24"/>
          <w:szCs w:val="24"/>
        </w:rPr>
        <w:t>12 STRAIPSNIS. DALYVIO DEKLARACIJA</w:t>
      </w:r>
    </w:p>
    <w:p w14:paraId="747A45B2" w14:textId="769619DE" w:rsidR="00A9268D" w:rsidRDefault="00A9268D" w:rsidP="0007468D">
      <w:pPr>
        <w:ind w:left="720" w:hanging="11"/>
        <w:jc w:val="both"/>
        <w:rPr>
          <w:sz w:val="24"/>
          <w:szCs w:val="24"/>
        </w:rPr>
      </w:pPr>
      <w:r>
        <w:rPr>
          <w:sz w:val="24"/>
          <w:szCs w:val="24"/>
        </w:rPr>
        <w:t>Pasirašydamas šį susitarimą dalyvis deklaruoja, kad nėra dalyvavęs Europos solidarumo korpuso savanoriškoje veikloje, Europos savanorių tarnybos ar „Erasmus+“ savanoriškoje veikloje, dalyvavimas kurioje užkirstų kelią šiam dalyvavimui (pagal Europos solidarumo korpuso vadove nurodytas išimtis). Dalyvis pareiškia, kad yra susipažinęs su Europos solidarumo korpuso informaci</w:t>
      </w:r>
      <w:r w:rsidR="008C1EA9">
        <w:rPr>
          <w:sz w:val="24"/>
          <w:szCs w:val="24"/>
        </w:rPr>
        <w:t>nės medžiagos rinkinio turiniu.</w:t>
      </w:r>
    </w:p>
    <w:p w14:paraId="0999AC1A" w14:textId="05EE718B" w:rsidR="008C6856" w:rsidRPr="008C1EA9" w:rsidRDefault="008C6856" w:rsidP="0007468D">
      <w:pPr>
        <w:ind w:left="720" w:hanging="11"/>
        <w:jc w:val="both"/>
        <w:rPr>
          <w:sz w:val="24"/>
          <w:szCs w:val="24"/>
          <w:lang w:val="es-ES"/>
        </w:rPr>
      </w:pPr>
    </w:p>
    <w:p w14:paraId="213DB0FD" w14:textId="776B5188" w:rsidR="00953E00" w:rsidRPr="004E0C8E" w:rsidRDefault="00953E00" w:rsidP="004E0C8E">
      <w:pPr>
        <w:jc w:val="center"/>
      </w:pPr>
      <w:r>
        <w:t xml:space="preserve"> </w:t>
      </w:r>
    </w:p>
    <w:p w14:paraId="56BB8C7C" w14:textId="77777777" w:rsidR="00953E00" w:rsidRPr="008C1EA9" w:rsidRDefault="00953E00" w:rsidP="00953E00">
      <w:pPr>
        <w:rPr>
          <w:b/>
          <w:sz w:val="24"/>
          <w:szCs w:val="24"/>
          <w:highlight w:val="yellow"/>
          <w:u w:val="single"/>
          <w:lang w:val="es-ES"/>
        </w:rPr>
      </w:pPr>
    </w:p>
    <w:p w14:paraId="634561A3" w14:textId="77777777" w:rsidR="00F96310" w:rsidRPr="0076794B" w:rsidRDefault="00F96310">
      <w:pPr>
        <w:ind w:left="5812" w:hanging="5812"/>
        <w:rPr>
          <w:sz w:val="24"/>
          <w:szCs w:val="24"/>
        </w:rPr>
      </w:pPr>
      <w:r>
        <w:rPr>
          <w:sz w:val="24"/>
          <w:szCs w:val="24"/>
        </w:rPr>
        <w:t>PARAŠAI</w:t>
      </w:r>
    </w:p>
    <w:p w14:paraId="77BF962F" w14:textId="77777777" w:rsidR="00780990" w:rsidRPr="008C1EA9" w:rsidRDefault="00780990">
      <w:pPr>
        <w:ind w:left="5812" w:hanging="5812"/>
        <w:rPr>
          <w:sz w:val="24"/>
          <w:szCs w:val="24"/>
          <w:lang w:val="es-ES"/>
        </w:rPr>
      </w:pPr>
    </w:p>
    <w:p w14:paraId="0BF17F77" w14:textId="759303E2" w:rsidR="00F96310" w:rsidRPr="0076794B" w:rsidRDefault="00F96310" w:rsidP="004E0C8E">
      <w:pPr>
        <w:tabs>
          <w:tab w:val="left" w:pos="5670"/>
        </w:tabs>
        <w:ind w:left="2160" w:hanging="2160"/>
        <w:rPr>
          <w:sz w:val="24"/>
          <w:szCs w:val="24"/>
        </w:rPr>
      </w:pPr>
      <w:r>
        <w:rPr>
          <w:sz w:val="24"/>
          <w:szCs w:val="24"/>
        </w:rPr>
        <w:t>Dalyvio vardu</w:t>
      </w:r>
      <w:r>
        <w:tab/>
      </w:r>
      <w:r>
        <w:tab/>
      </w:r>
      <w:r>
        <w:rPr>
          <w:sz w:val="24"/>
          <w:szCs w:val="24"/>
        </w:rPr>
        <w:t>Organizacijos vardu</w:t>
      </w:r>
    </w:p>
    <w:p w14:paraId="4AB3AB68" w14:textId="77777777" w:rsidR="00F96310" w:rsidRPr="0076794B" w:rsidRDefault="00924D53">
      <w:pPr>
        <w:tabs>
          <w:tab w:val="left" w:pos="5670"/>
        </w:tabs>
        <w:rPr>
          <w:sz w:val="24"/>
          <w:szCs w:val="24"/>
        </w:rPr>
      </w:pPr>
      <w:r>
        <w:rPr>
          <w:sz w:val="24"/>
          <w:szCs w:val="24"/>
        </w:rPr>
        <w:t>[</w:t>
      </w:r>
      <w:r>
        <w:rPr>
          <w:sz w:val="24"/>
          <w:szCs w:val="24"/>
          <w:highlight w:val="yellow"/>
        </w:rPr>
        <w:t>vardas, pavardė</w:t>
      </w:r>
      <w:r>
        <w:rPr>
          <w:sz w:val="24"/>
          <w:szCs w:val="24"/>
        </w:rPr>
        <w:t>]</w:t>
      </w:r>
      <w:r>
        <w:tab/>
      </w:r>
      <w:r>
        <w:rPr>
          <w:sz w:val="24"/>
          <w:szCs w:val="24"/>
        </w:rPr>
        <w:t>[</w:t>
      </w:r>
      <w:r>
        <w:rPr>
          <w:sz w:val="24"/>
          <w:szCs w:val="24"/>
          <w:highlight w:val="yellow"/>
        </w:rPr>
        <w:t>pareigos, vardas, pavardė</w:t>
      </w:r>
      <w:r>
        <w:rPr>
          <w:sz w:val="24"/>
          <w:szCs w:val="24"/>
        </w:rPr>
        <w:t>]</w:t>
      </w:r>
    </w:p>
    <w:p w14:paraId="69C390F1" w14:textId="77777777" w:rsidR="00F96310" w:rsidRPr="008C1EA9" w:rsidRDefault="00F96310">
      <w:pPr>
        <w:tabs>
          <w:tab w:val="left" w:pos="5670"/>
        </w:tabs>
        <w:ind w:left="5812" w:hanging="5812"/>
        <w:rPr>
          <w:sz w:val="24"/>
          <w:szCs w:val="24"/>
          <w:lang w:val="es-ES"/>
        </w:rPr>
      </w:pPr>
    </w:p>
    <w:p w14:paraId="0E9C576E" w14:textId="77777777" w:rsidR="00F96310" w:rsidRPr="008C1EA9" w:rsidRDefault="00F96310">
      <w:pPr>
        <w:tabs>
          <w:tab w:val="left" w:pos="5670"/>
        </w:tabs>
        <w:ind w:left="5812" w:hanging="5812"/>
        <w:rPr>
          <w:sz w:val="24"/>
          <w:szCs w:val="24"/>
          <w:lang w:val="es-ES"/>
        </w:rPr>
      </w:pPr>
    </w:p>
    <w:p w14:paraId="1ED2BD54" w14:textId="77777777" w:rsidR="00F96310" w:rsidRPr="0076794B" w:rsidRDefault="00F96310">
      <w:pPr>
        <w:tabs>
          <w:tab w:val="left" w:pos="5670"/>
        </w:tabs>
        <w:ind w:left="5812" w:hanging="5812"/>
        <w:rPr>
          <w:sz w:val="24"/>
          <w:szCs w:val="24"/>
        </w:rPr>
      </w:pPr>
      <w:r>
        <w:rPr>
          <w:sz w:val="24"/>
          <w:szCs w:val="24"/>
        </w:rPr>
        <w:t>[</w:t>
      </w:r>
      <w:r>
        <w:rPr>
          <w:sz w:val="24"/>
          <w:szCs w:val="24"/>
          <w:highlight w:val="yellow"/>
        </w:rPr>
        <w:t>parašas</w:t>
      </w:r>
      <w:r>
        <w:rPr>
          <w:sz w:val="24"/>
          <w:szCs w:val="24"/>
        </w:rPr>
        <w:t>]</w:t>
      </w:r>
      <w:r>
        <w:tab/>
      </w:r>
      <w:r>
        <w:rPr>
          <w:sz w:val="24"/>
          <w:szCs w:val="24"/>
        </w:rPr>
        <w:t>[</w:t>
      </w:r>
      <w:r>
        <w:rPr>
          <w:sz w:val="24"/>
          <w:szCs w:val="24"/>
          <w:highlight w:val="yellow"/>
        </w:rPr>
        <w:t>parašas</w:t>
      </w:r>
      <w:r>
        <w:rPr>
          <w:sz w:val="24"/>
          <w:szCs w:val="24"/>
        </w:rPr>
        <w:t>]</w:t>
      </w:r>
    </w:p>
    <w:p w14:paraId="15B5F2FF" w14:textId="77777777" w:rsidR="00F96310" w:rsidRPr="008C1EA9" w:rsidRDefault="00F96310">
      <w:pPr>
        <w:tabs>
          <w:tab w:val="left" w:pos="5670"/>
        </w:tabs>
        <w:rPr>
          <w:sz w:val="24"/>
          <w:szCs w:val="24"/>
          <w:lang w:val="es-ES"/>
        </w:rPr>
      </w:pPr>
    </w:p>
    <w:p w14:paraId="0037CBF3" w14:textId="77777777" w:rsidR="00137EB2" w:rsidRPr="0076794B" w:rsidRDefault="00F96310">
      <w:pPr>
        <w:tabs>
          <w:tab w:val="left" w:pos="5670"/>
        </w:tabs>
        <w:rPr>
          <w:sz w:val="24"/>
          <w:szCs w:val="24"/>
        </w:rPr>
      </w:pPr>
      <w:r>
        <w:rPr>
          <w:sz w:val="24"/>
          <w:szCs w:val="24"/>
        </w:rPr>
        <w:t>Sudaryta [</w:t>
      </w:r>
      <w:r>
        <w:rPr>
          <w:sz w:val="24"/>
          <w:szCs w:val="24"/>
          <w:highlight w:val="yellow"/>
        </w:rPr>
        <w:t>vieta</w:t>
      </w:r>
      <w:r>
        <w:rPr>
          <w:sz w:val="24"/>
          <w:szCs w:val="24"/>
        </w:rPr>
        <w:t>] [</w:t>
      </w:r>
      <w:r>
        <w:rPr>
          <w:sz w:val="24"/>
          <w:szCs w:val="24"/>
          <w:highlight w:val="yellow"/>
        </w:rPr>
        <w:t>data</w:t>
      </w:r>
      <w:r>
        <w:rPr>
          <w:sz w:val="24"/>
          <w:szCs w:val="24"/>
        </w:rPr>
        <w:t>]</w:t>
      </w:r>
      <w:r>
        <w:tab/>
      </w:r>
      <w:r>
        <w:rPr>
          <w:sz w:val="24"/>
          <w:szCs w:val="24"/>
        </w:rPr>
        <w:t>Sudaryta [</w:t>
      </w:r>
      <w:r>
        <w:rPr>
          <w:sz w:val="24"/>
          <w:szCs w:val="24"/>
          <w:highlight w:val="yellow"/>
        </w:rPr>
        <w:t>vieta</w:t>
      </w:r>
      <w:r>
        <w:rPr>
          <w:sz w:val="24"/>
          <w:szCs w:val="24"/>
        </w:rPr>
        <w:t>] [</w:t>
      </w:r>
      <w:r>
        <w:rPr>
          <w:sz w:val="24"/>
          <w:szCs w:val="24"/>
          <w:highlight w:val="yellow"/>
        </w:rPr>
        <w:t>data</w:t>
      </w:r>
      <w:r>
        <w:rPr>
          <w:sz w:val="24"/>
          <w:szCs w:val="24"/>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rPr>
      </w:pPr>
      <w:r>
        <w:rPr>
          <w:b/>
          <w:sz w:val="24"/>
          <w:szCs w:val="24"/>
        </w:rPr>
        <w:lastRenderedPageBreak/>
        <w:t>I priedas.</w:t>
      </w:r>
    </w:p>
    <w:p w14:paraId="3D63F074" w14:textId="77777777" w:rsidR="00BC384A" w:rsidRPr="008C1EA9" w:rsidRDefault="00BC384A" w:rsidP="00986E2C">
      <w:pPr>
        <w:tabs>
          <w:tab w:val="left" w:pos="360"/>
        </w:tabs>
        <w:jc w:val="center"/>
        <w:rPr>
          <w:rFonts w:ascii="Arial" w:hAnsi="Arial"/>
          <w:b/>
          <w:sz w:val="24"/>
          <w:szCs w:val="24"/>
        </w:rPr>
      </w:pPr>
    </w:p>
    <w:p w14:paraId="3E0C5953" w14:textId="77777777" w:rsidR="00986E2C" w:rsidRPr="008C1EA9" w:rsidRDefault="00986E2C" w:rsidP="00986E2C">
      <w:pPr>
        <w:tabs>
          <w:tab w:val="left" w:pos="360"/>
        </w:tabs>
        <w:jc w:val="center"/>
        <w:rPr>
          <w:rFonts w:ascii="Arial" w:hAnsi="Arial"/>
          <w:b/>
          <w:sz w:val="24"/>
          <w:szCs w:val="24"/>
        </w:rPr>
      </w:pPr>
    </w:p>
    <w:p w14:paraId="7ACB8E0E" w14:textId="77777777" w:rsidR="00137EB2" w:rsidRPr="0076794B" w:rsidRDefault="00137EB2" w:rsidP="00137EB2">
      <w:pPr>
        <w:tabs>
          <w:tab w:val="left" w:pos="360"/>
        </w:tabs>
        <w:jc w:val="center"/>
        <w:rPr>
          <w:b/>
          <w:sz w:val="24"/>
          <w:szCs w:val="24"/>
        </w:rPr>
      </w:pPr>
      <w:r>
        <w:rPr>
          <w:b/>
          <w:sz w:val="24"/>
          <w:szCs w:val="24"/>
        </w:rPr>
        <w:t>BENDROSIOS SĄLYGOS</w:t>
      </w:r>
    </w:p>
    <w:p w14:paraId="6E15A52C" w14:textId="77777777" w:rsidR="00137EB2" w:rsidRPr="008C1EA9" w:rsidRDefault="00137EB2" w:rsidP="00137EB2">
      <w:pPr>
        <w:tabs>
          <w:tab w:val="left" w:pos="360"/>
        </w:tabs>
        <w:rPr>
          <w:rFonts w:ascii="Arial" w:hAnsi="Arial"/>
          <w:sz w:val="24"/>
          <w:szCs w:val="24"/>
        </w:rPr>
      </w:pPr>
    </w:p>
    <w:p w14:paraId="4F6E6D03" w14:textId="77777777" w:rsidR="00137EB2" w:rsidRPr="008C1EA9" w:rsidRDefault="00137EB2" w:rsidP="00137EB2">
      <w:pPr>
        <w:tabs>
          <w:tab w:val="left" w:pos="360"/>
        </w:tabs>
        <w:rPr>
          <w:rFonts w:ascii="Arial" w:hAnsi="Arial"/>
          <w:sz w:val="24"/>
          <w:szCs w:val="24"/>
        </w:rPr>
      </w:pPr>
    </w:p>
    <w:p w14:paraId="5A58F8CF" w14:textId="77777777" w:rsidR="00137EB2" w:rsidRPr="0076794B" w:rsidRDefault="00137EB2" w:rsidP="00137EB2">
      <w:pPr>
        <w:keepNext/>
        <w:rPr>
          <w:b/>
          <w:sz w:val="24"/>
          <w:szCs w:val="24"/>
        </w:rPr>
      </w:pPr>
      <w:r>
        <w:rPr>
          <w:b/>
          <w:sz w:val="24"/>
          <w:szCs w:val="24"/>
        </w:rPr>
        <w:t>1 straipsnis. Atsakomybė</w:t>
      </w:r>
    </w:p>
    <w:p w14:paraId="224E0C8B" w14:textId="77777777" w:rsidR="00137EB2" w:rsidRPr="008C1EA9" w:rsidRDefault="00137EB2" w:rsidP="00137EB2">
      <w:pPr>
        <w:keepNext/>
        <w:rPr>
          <w:sz w:val="24"/>
          <w:szCs w:val="24"/>
        </w:rPr>
      </w:pPr>
    </w:p>
    <w:p w14:paraId="27440731" w14:textId="77777777" w:rsidR="00137EB2" w:rsidRPr="0076794B" w:rsidRDefault="00137EB2" w:rsidP="00137EB2">
      <w:pPr>
        <w:jc w:val="both"/>
        <w:rPr>
          <w:sz w:val="24"/>
          <w:szCs w:val="24"/>
        </w:rPr>
      </w:pPr>
      <w:r>
        <w:rPr>
          <w:sz w:val="24"/>
          <w:szCs w:val="24"/>
        </w:rPr>
        <w:t>Susitarimo šalys atleidžia viena kitą nuo bet kokios civilinės atsakomybės už jų pačių ar jų darbuotojų įgyvendinant šį susitarimą padarytą žalą, jeigu ta žala nėra didelio ir tyčinio kurios nors iš šalių ar jų darbuotojų nusižengimo rezultatas.</w:t>
      </w:r>
    </w:p>
    <w:p w14:paraId="77D49C58" w14:textId="77777777" w:rsidR="00137EB2" w:rsidRPr="008C1EA9" w:rsidRDefault="00137EB2" w:rsidP="00137EB2">
      <w:pPr>
        <w:jc w:val="both"/>
        <w:rPr>
          <w:sz w:val="24"/>
          <w:szCs w:val="24"/>
        </w:rPr>
      </w:pPr>
    </w:p>
    <w:p w14:paraId="327EC8FE" w14:textId="4F670CE2" w:rsidR="00137EB2" w:rsidRPr="0076794B" w:rsidRDefault="00CE488F" w:rsidP="00137EB2">
      <w:pPr>
        <w:jc w:val="both"/>
        <w:rPr>
          <w:sz w:val="24"/>
          <w:szCs w:val="24"/>
        </w:rPr>
      </w:pPr>
      <w:r w:rsidRPr="00CE488F">
        <w:rPr>
          <w:sz w:val="24"/>
          <w:szCs w:val="24"/>
        </w:rPr>
        <w:t>Lietuvos</w:t>
      </w:r>
      <w:r w:rsidR="00137EB2">
        <w:rPr>
          <w:sz w:val="24"/>
          <w:szCs w:val="24"/>
        </w:rPr>
        <w:t xml:space="preserve"> nacionalinė agentūra, Europos Komisija ar jų darbuotojai nelaikomi atsakingais, jeigu pagal šį susitarimą pareiškiamas ieškinys dėl žalos, patirtos įgyvendinant veiklą. Todėl </w:t>
      </w:r>
      <w:r>
        <w:rPr>
          <w:sz w:val="24"/>
          <w:szCs w:val="24"/>
        </w:rPr>
        <w:t>Lietuvos</w:t>
      </w:r>
      <w:r w:rsidR="00137EB2">
        <w:rPr>
          <w:sz w:val="24"/>
          <w:szCs w:val="24"/>
        </w:rPr>
        <w:t xml:space="preserve"> nacionalinė agentūra arba Europos Komisija netenkina jokių prašymų atlyginti ieškinyje nurodytus nuostolius ar apmokėti išlaidas. </w:t>
      </w:r>
    </w:p>
    <w:p w14:paraId="44F176D7" w14:textId="77777777" w:rsidR="002F75DB" w:rsidRPr="008C1EA9" w:rsidRDefault="002F75DB" w:rsidP="00137EB2">
      <w:pPr>
        <w:jc w:val="both"/>
        <w:rPr>
          <w:sz w:val="24"/>
          <w:szCs w:val="24"/>
        </w:rPr>
      </w:pPr>
    </w:p>
    <w:p w14:paraId="7E68E347" w14:textId="77777777" w:rsidR="00137EB2" w:rsidRPr="008C1EA9" w:rsidRDefault="00137EB2" w:rsidP="00137EB2">
      <w:pPr>
        <w:tabs>
          <w:tab w:val="left" w:pos="360"/>
        </w:tabs>
        <w:rPr>
          <w:sz w:val="24"/>
          <w:szCs w:val="24"/>
        </w:rPr>
      </w:pPr>
    </w:p>
    <w:p w14:paraId="18E41E72" w14:textId="77777777" w:rsidR="00137EB2" w:rsidRPr="0076794B" w:rsidRDefault="00137EB2" w:rsidP="00137EB2">
      <w:pPr>
        <w:keepNext/>
        <w:rPr>
          <w:b/>
          <w:sz w:val="24"/>
          <w:szCs w:val="24"/>
        </w:rPr>
      </w:pPr>
      <w:r>
        <w:rPr>
          <w:b/>
          <w:sz w:val="24"/>
          <w:szCs w:val="24"/>
        </w:rPr>
        <w:t>2 straipsnis. Susitarimo nutraukimas</w:t>
      </w:r>
    </w:p>
    <w:p w14:paraId="0270B470" w14:textId="77777777" w:rsidR="00137EB2" w:rsidRPr="008C1EA9" w:rsidRDefault="00137EB2" w:rsidP="00137EB2">
      <w:pPr>
        <w:rPr>
          <w:sz w:val="24"/>
          <w:szCs w:val="24"/>
        </w:rPr>
      </w:pPr>
    </w:p>
    <w:p w14:paraId="38C6E8EE" w14:textId="290B15D4" w:rsidR="00137EB2" w:rsidRPr="0076794B" w:rsidRDefault="00137EB2" w:rsidP="00137EB2">
      <w:pPr>
        <w:jc w:val="both"/>
        <w:rPr>
          <w:sz w:val="24"/>
          <w:szCs w:val="24"/>
        </w:rPr>
      </w:pPr>
      <w:r>
        <w:rPr>
          <w:sz w:val="24"/>
          <w:szCs w:val="24"/>
        </w:rPr>
        <w:t>Jeigu dalyvis nevykdo kurių nors šiuo susitarimu nustatytų pareigų ir neatsižvelgiant į pasekmes, numatytas taikytinuose teisės aktuose, organizacija turi teisę nutraukti ar panaikinti susitarimą be jokių kitų teisinių formalumų, jeigu dalyvis per vieną mėnesį nuo registruotu laišku jam perduoto pranešimo gavimo nesiima jokių veiksmų.</w:t>
      </w:r>
    </w:p>
    <w:p w14:paraId="41E2CDCD" w14:textId="77777777" w:rsidR="00012E45" w:rsidRPr="008C1EA9" w:rsidRDefault="00012E45" w:rsidP="00137EB2">
      <w:pPr>
        <w:jc w:val="both"/>
        <w:rPr>
          <w:sz w:val="24"/>
          <w:szCs w:val="24"/>
        </w:rPr>
      </w:pPr>
    </w:p>
    <w:p w14:paraId="34FE0C10" w14:textId="2CD208D2" w:rsidR="00012E45" w:rsidRPr="0076794B" w:rsidRDefault="00012E45" w:rsidP="00137EB2">
      <w:pPr>
        <w:jc w:val="both"/>
        <w:rPr>
          <w:sz w:val="24"/>
          <w:szCs w:val="24"/>
        </w:rPr>
      </w:pPr>
      <w:r>
        <w:rPr>
          <w:sz w:val="24"/>
          <w:szCs w:val="24"/>
        </w:rPr>
        <w:t>Jeigu organizacija nevykdo šiuo susitarimu nustatytų pareigų ir (arba) nesilaiko Europos solidarumo korpuso principų, savanoris turi teisę nutraukti ar panaikinti susitarimą.</w:t>
      </w:r>
    </w:p>
    <w:p w14:paraId="11218C72" w14:textId="77777777" w:rsidR="00137EB2" w:rsidRPr="008C1EA9" w:rsidRDefault="00137EB2" w:rsidP="00137EB2">
      <w:pPr>
        <w:jc w:val="both"/>
        <w:rPr>
          <w:sz w:val="24"/>
          <w:szCs w:val="24"/>
        </w:rPr>
      </w:pPr>
    </w:p>
    <w:p w14:paraId="4F15A198" w14:textId="4BCC31B1" w:rsidR="00137EB2" w:rsidRPr="0076794B" w:rsidRDefault="00137EB2" w:rsidP="00A853AF">
      <w:pPr>
        <w:jc w:val="both"/>
        <w:rPr>
          <w:sz w:val="24"/>
          <w:szCs w:val="24"/>
        </w:rPr>
      </w:pPr>
      <w:r>
        <w:rPr>
          <w:sz w:val="24"/>
          <w:szCs w:val="24"/>
        </w:rPr>
        <w:t xml:space="preserve">Dalyvis, kuris nutraukia susitarimą jam nepasibaigus arba nesilaiko susitarimo pagal nustatytas taisykles, turi kompensuoti jau išmokėtą dotacijos sumą, jei ta dotacijos dalis buvo išmokėta iš anksto už dienas, kurias veikla nebuvo vykdyta. </w:t>
      </w:r>
    </w:p>
    <w:p w14:paraId="0BE51632" w14:textId="77777777" w:rsidR="00137EB2" w:rsidRPr="008C1EA9" w:rsidRDefault="00137EB2" w:rsidP="00137EB2">
      <w:pPr>
        <w:rPr>
          <w:sz w:val="24"/>
          <w:szCs w:val="24"/>
        </w:rPr>
      </w:pPr>
    </w:p>
    <w:p w14:paraId="6E9124B3" w14:textId="6934AC94" w:rsidR="00137EB2" w:rsidRPr="0076794B" w:rsidRDefault="00137EB2" w:rsidP="00986E2C">
      <w:pPr>
        <w:jc w:val="both"/>
        <w:rPr>
          <w:sz w:val="24"/>
          <w:szCs w:val="24"/>
        </w:rPr>
      </w:pPr>
      <w:r>
        <w:rPr>
          <w:sz w:val="24"/>
          <w:szCs w:val="24"/>
        </w:rPr>
        <w:t>Dalyvis, kuris nutraukia susitarimą dėl nenugalimos jėgos aplinkybių, t. y. dėl ypatingų aplinkybių ar įvykio, kurio dalyvis negali kontroliuoti ir kuris nutinka ne dėl dalyvio klaidos ar aplaidumo, turi teisę gauti bent dotacijos sumą, atitinkančią faktinę veiklos laikotarpio trukmę. Likusi lėšų suma turi būti grąžinta.</w:t>
      </w:r>
    </w:p>
    <w:p w14:paraId="5139CB21" w14:textId="77777777" w:rsidR="002F75DB" w:rsidRPr="008C1EA9" w:rsidRDefault="002F75DB" w:rsidP="00986E2C">
      <w:pPr>
        <w:jc w:val="both"/>
        <w:rPr>
          <w:sz w:val="24"/>
          <w:szCs w:val="24"/>
        </w:rPr>
      </w:pPr>
    </w:p>
    <w:p w14:paraId="3132A49B" w14:textId="77777777" w:rsidR="00137EB2" w:rsidRPr="008C1EA9" w:rsidRDefault="00137EB2" w:rsidP="00137EB2">
      <w:pPr>
        <w:rPr>
          <w:sz w:val="24"/>
          <w:szCs w:val="24"/>
        </w:rPr>
      </w:pPr>
    </w:p>
    <w:p w14:paraId="7EE18C32" w14:textId="77777777" w:rsidR="00137EB2" w:rsidRPr="0076794B" w:rsidRDefault="00137EB2" w:rsidP="00137EB2">
      <w:pPr>
        <w:rPr>
          <w:b/>
          <w:sz w:val="24"/>
          <w:szCs w:val="24"/>
        </w:rPr>
      </w:pPr>
      <w:r>
        <w:rPr>
          <w:b/>
          <w:sz w:val="24"/>
          <w:szCs w:val="24"/>
        </w:rPr>
        <w:t>3 straipsnis. Duomenų apsauga</w:t>
      </w:r>
    </w:p>
    <w:p w14:paraId="2DCC5BB7" w14:textId="77777777" w:rsidR="00137EB2" w:rsidRPr="008C1EA9" w:rsidRDefault="00137EB2" w:rsidP="00137EB2">
      <w:pPr>
        <w:rPr>
          <w:b/>
          <w:sz w:val="24"/>
          <w:szCs w:val="24"/>
        </w:rPr>
      </w:pPr>
    </w:p>
    <w:p w14:paraId="13E75792" w14:textId="77777777" w:rsidR="00137EB2" w:rsidRPr="008C1EA9" w:rsidRDefault="00137EB2" w:rsidP="00137EB2">
      <w:pPr>
        <w:rPr>
          <w:sz w:val="24"/>
          <w:szCs w:val="24"/>
        </w:rPr>
      </w:pPr>
    </w:p>
    <w:p w14:paraId="2D173895" w14:textId="77777777" w:rsidR="00300888" w:rsidRPr="0007468D" w:rsidRDefault="00300888" w:rsidP="00300888">
      <w:pPr>
        <w:pStyle w:val="paragraph"/>
        <w:numPr>
          <w:ilvl w:val="0"/>
          <w:numId w:val="0"/>
        </w:numPr>
      </w:pPr>
      <w:r>
        <w:t>Visi susitarime pateikiami asmens duomenys tvarkomi pagal Europos Parlamento ir Tarybos reglamentą (ES) 2018/1725 dėl fizinių asmenų apsaugos Sąjungos institucijoms, organams, tarnyboms ir agentūroms tvarkant asmens duomenis ir dėl laisvo tokių duomenų judėjimo. Šiuos duomenis organizacija, nacionalinė agentūra ir Europos Komisija tvarko tik vykdydamos susitarimą ir prižiūrėdamos jo įgyvendinimą, neatmetant galimybės juos perduoti įstaigoms, atsakingoms už patikrinimus ir auditą pagal ES teisės aktus (Europos Audito Rūmams ar Europos kovos su sukčiavimu tarnybai (OLAF)).</w:t>
      </w:r>
    </w:p>
    <w:p w14:paraId="6EE27CF9" w14:textId="77777777" w:rsidR="00300888" w:rsidRPr="008C1EA9" w:rsidRDefault="00300888" w:rsidP="00300888">
      <w:pPr>
        <w:pStyle w:val="paragraph"/>
        <w:numPr>
          <w:ilvl w:val="0"/>
          <w:numId w:val="0"/>
        </w:numPr>
        <w:rPr>
          <w:lang w:eastAsia="en-GB"/>
        </w:rPr>
      </w:pPr>
    </w:p>
    <w:p w14:paraId="01E15C4A" w14:textId="77777777" w:rsidR="00300888" w:rsidRPr="0007468D" w:rsidRDefault="00300888" w:rsidP="00300888">
      <w:pPr>
        <w:pStyle w:val="paragraph"/>
        <w:numPr>
          <w:ilvl w:val="0"/>
          <w:numId w:val="0"/>
        </w:numPr>
      </w:pPr>
      <w:r>
        <w:lastRenderedPageBreak/>
        <w:t>Raštu prašymą pateikusiam dalyviui gali būti suteikta galimybė susipažinti su savo asmens duomenimis ir pataisyti netikslią ar neišsamią informaciją. Su asmens duomenų tvarkymu susijusius klausimus dalyvis užduoda organizacijai ir (arba) nacionalinei agentūrai. Dalyvis gali Europos duomenų apsaugos priežiūros pareigūnui pateikti skundą dėl asmens duomenų tvarkymo ir dėl Europos Komisijos naudojamų jo asmens duomenų.</w:t>
      </w:r>
    </w:p>
    <w:p w14:paraId="3D9E31DD" w14:textId="77777777" w:rsidR="00300888" w:rsidRPr="0007468D" w:rsidRDefault="00300888" w:rsidP="00986E2C">
      <w:pPr>
        <w:jc w:val="both"/>
        <w:rPr>
          <w:sz w:val="24"/>
          <w:szCs w:val="24"/>
          <w:lang w:val="x-none"/>
        </w:rPr>
      </w:pPr>
    </w:p>
    <w:p w14:paraId="78EBC0DA" w14:textId="77777777" w:rsidR="00137EB2" w:rsidRPr="008C1EA9" w:rsidRDefault="00137EB2" w:rsidP="00137EB2">
      <w:pPr>
        <w:rPr>
          <w:sz w:val="24"/>
          <w:szCs w:val="24"/>
        </w:rPr>
      </w:pPr>
    </w:p>
    <w:p w14:paraId="07526CAD" w14:textId="77777777" w:rsidR="00137EB2" w:rsidRPr="008C1EA9" w:rsidRDefault="00137EB2" w:rsidP="00137EB2">
      <w:pPr>
        <w:rPr>
          <w:sz w:val="24"/>
          <w:szCs w:val="24"/>
        </w:rPr>
      </w:pPr>
    </w:p>
    <w:p w14:paraId="001FD788" w14:textId="77777777" w:rsidR="00137EB2" w:rsidRPr="0076794B" w:rsidRDefault="00137EB2" w:rsidP="00137EB2">
      <w:pPr>
        <w:rPr>
          <w:sz w:val="24"/>
          <w:szCs w:val="24"/>
        </w:rPr>
      </w:pPr>
      <w:r>
        <w:rPr>
          <w:b/>
          <w:sz w:val="24"/>
          <w:szCs w:val="24"/>
        </w:rPr>
        <w:t>4 straipsnis. Patikrinimai ir auditas</w:t>
      </w:r>
    </w:p>
    <w:p w14:paraId="609C3619" w14:textId="77777777" w:rsidR="00137EB2" w:rsidRPr="008C1EA9" w:rsidRDefault="00137EB2" w:rsidP="00137EB2">
      <w:pPr>
        <w:rPr>
          <w:sz w:val="24"/>
          <w:szCs w:val="24"/>
        </w:rPr>
      </w:pPr>
    </w:p>
    <w:p w14:paraId="63D4580A" w14:textId="64E07327" w:rsidR="00E85892" w:rsidRPr="0076794B" w:rsidRDefault="00137EB2" w:rsidP="00137EB2">
      <w:pPr>
        <w:jc w:val="both"/>
        <w:rPr>
          <w:sz w:val="24"/>
          <w:szCs w:val="24"/>
        </w:rPr>
      </w:pPr>
      <w:r>
        <w:rPr>
          <w:sz w:val="24"/>
          <w:szCs w:val="24"/>
        </w:rPr>
        <w:t xml:space="preserve">Susitarimo šalys įsipareigoja, paprašytos Europos Komisijos, </w:t>
      </w:r>
      <w:r w:rsidR="00CE488F">
        <w:rPr>
          <w:sz w:val="24"/>
          <w:szCs w:val="24"/>
        </w:rPr>
        <w:t>Lietuvos</w:t>
      </w:r>
      <w:r>
        <w:rPr>
          <w:sz w:val="24"/>
          <w:szCs w:val="24"/>
        </w:rPr>
        <w:t xml:space="preserve"> nacionalinės agentūros arba bet kokios kitos Europos Komisijos ar </w:t>
      </w:r>
      <w:r w:rsidR="00CE488F">
        <w:rPr>
          <w:sz w:val="24"/>
          <w:szCs w:val="24"/>
        </w:rPr>
        <w:t>Lietuvos</w:t>
      </w:r>
      <w:bookmarkStart w:id="0" w:name="_GoBack"/>
      <w:bookmarkEnd w:id="0"/>
      <w:r>
        <w:rPr>
          <w:sz w:val="24"/>
          <w:szCs w:val="24"/>
        </w:rPr>
        <w:t xml:space="preserve"> nacionalinės agentūros įgaliotos išorės įstaigos, pateikti išsamią informaciją, kad būtų galima patikrinti, ar projektas ir susitarimo nuostatos yra (buvo) tinkamai įgyvendinami.</w:t>
      </w:r>
    </w:p>
    <w:p w14:paraId="644262A1" w14:textId="77777777" w:rsidR="002D5FD9" w:rsidRPr="008C1EA9" w:rsidRDefault="002D5FD9" w:rsidP="00137EB2">
      <w:pPr>
        <w:jc w:val="both"/>
        <w:rPr>
          <w:sz w:val="18"/>
          <w:szCs w:val="18"/>
        </w:rPr>
        <w:sectPr w:rsidR="002D5FD9" w:rsidRPr="008C1EA9" w:rsidSect="0076794B">
          <w:headerReference w:type="default" r:id="rId17"/>
          <w:footerReference w:type="default" r:id="rId18"/>
          <w:pgSz w:w="11906" w:h="16838"/>
          <w:pgMar w:top="1440" w:right="1134" w:bottom="1440" w:left="1134" w:header="720" w:footer="720" w:gutter="0"/>
          <w:cols w:space="708"/>
        </w:sectPr>
      </w:pPr>
    </w:p>
    <w:p w14:paraId="61CEA303" w14:textId="77777777" w:rsidR="00E85892" w:rsidRPr="008C1EA9" w:rsidRDefault="00E85892" w:rsidP="00E85892">
      <w:pPr>
        <w:jc w:val="both"/>
      </w:pPr>
    </w:p>
    <w:sectPr w:rsidR="00E85892" w:rsidRPr="008C1EA9"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8EA7A" w14:textId="77777777" w:rsidR="004A17C8" w:rsidRDefault="004A17C8">
      <w:r>
        <w:separator/>
      </w:r>
    </w:p>
    <w:p w14:paraId="20A82B5B" w14:textId="77777777" w:rsidR="004A17C8" w:rsidRDefault="004A17C8"/>
  </w:endnote>
  <w:endnote w:type="continuationSeparator" w:id="0">
    <w:p w14:paraId="3E89EB92" w14:textId="77777777" w:rsidR="004A17C8" w:rsidRDefault="004A17C8">
      <w:r>
        <w:continuationSeparator/>
      </w:r>
    </w:p>
    <w:p w14:paraId="4C1F0BF1" w14:textId="77777777" w:rsidR="004A17C8" w:rsidRDefault="004A1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C634" w14:textId="77777777"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szCs w:val="24"/>
      </w:rPr>
      <w:t>1</w:t>
    </w:r>
    <w:r>
      <w:rPr>
        <w:rStyle w:val="PageNumber"/>
        <w:szCs w:val="24"/>
      </w:rPr>
      <w:fldChar w:fldCharType="end"/>
    </w:r>
  </w:p>
  <w:p w14:paraId="103580AD" w14:textId="77777777"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4210C" w14:textId="7BB15A55"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2217A2">
      <w:rPr>
        <w:rStyle w:val="PageNumber"/>
        <w:noProof/>
        <w:szCs w:val="24"/>
      </w:rPr>
      <w:t>2</w:t>
    </w:r>
    <w:r>
      <w:rPr>
        <w:rStyle w:val="PageNumber"/>
        <w:szCs w:val="24"/>
      </w:rPr>
      <w:fldChar w:fldCharType="end"/>
    </w:r>
  </w:p>
  <w:p w14:paraId="1B24B063" w14:textId="77777777"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118EA" w14:textId="77777777" w:rsidR="00C20455" w:rsidRPr="009A6788" w:rsidRDefault="00C20455" w:rsidP="009A6788">
    <w:pPr>
      <w:pStyle w:val="Footer"/>
      <w:jc w:val="center"/>
      <w:rPr>
        <w:rFonts w:ascii="Arial" w:hAnsi="Arial" w:cs="Arial"/>
        <w:sz w:val="16"/>
        <w:szCs w:val="16"/>
      </w:rPr>
    </w:pPr>
    <w:r>
      <w:rPr>
        <w:rFonts w:ascii="Arial" w:hAnsi="Arial"/>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6CA27" w14:textId="73EFC0A3"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217A2">
      <w:rPr>
        <w:rStyle w:val="PageNumber"/>
        <w:noProof/>
      </w:rPr>
      <w:t>6</w:t>
    </w:r>
    <w:r>
      <w:rPr>
        <w:rStyle w:val="PageNumber"/>
      </w:rPr>
      <w:fldChar w:fldCharType="end"/>
    </w:r>
  </w:p>
  <w:p w14:paraId="15A60EFD" w14:textId="77777777"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8EE64" w14:textId="77777777" w:rsidR="004A17C8" w:rsidRDefault="004A17C8">
      <w:r>
        <w:separator/>
      </w:r>
    </w:p>
    <w:p w14:paraId="03FE3E16" w14:textId="77777777" w:rsidR="004A17C8" w:rsidRDefault="004A17C8"/>
  </w:footnote>
  <w:footnote w:type="continuationSeparator" w:id="0">
    <w:p w14:paraId="66195630" w14:textId="77777777" w:rsidR="004A17C8" w:rsidRDefault="004A17C8">
      <w:r>
        <w:continuationSeparator/>
      </w:r>
    </w:p>
    <w:p w14:paraId="750C6A51" w14:textId="77777777" w:rsidR="004A17C8" w:rsidRDefault="004A17C8"/>
  </w:footnote>
  <w:footnote w:id="1">
    <w:p w14:paraId="07667021" w14:textId="77777777" w:rsidR="00952DB2" w:rsidRPr="00952DB2" w:rsidRDefault="00952DB2" w:rsidP="00952DB2">
      <w:pPr>
        <w:jc w:val="both"/>
      </w:pPr>
      <w:r>
        <w:rPr>
          <w:rStyle w:val="FootnoteReference"/>
          <w:lang w:val="en-GB"/>
        </w:rPr>
        <w:footnoteRef/>
      </w:r>
      <w:r>
        <w:t xml:space="preserve"> Veiklos pradžios data – pirma diena, kurią dalyvis turi atvykti į priimančiąją organizaciją.</w:t>
      </w:r>
    </w:p>
  </w:footnote>
  <w:footnote w:id="2">
    <w:p w14:paraId="7FE85217" w14:textId="77777777" w:rsidR="00952DB2" w:rsidRPr="00952DB2" w:rsidRDefault="00952DB2" w:rsidP="00952DB2">
      <w:pPr>
        <w:jc w:val="both"/>
      </w:pPr>
      <w:r>
        <w:rPr>
          <w:rStyle w:val="FootnoteReference"/>
          <w:lang w:val="en-GB"/>
        </w:rPr>
        <w:footnoteRef/>
      </w:r>
      <w:r>
        <w:rPr>
          <w:rStyle w:val="FootnoteReference"/>
        </w:rPr>
        <w:t xml:space="preserve"> </w:t>
      </w:r>
      <w:r>
        <w:t xml:space="preserve">Veiklos pabaigos data – paskutinė diena, kurią dalyvis turi atvykti į priimančiąją organizaciją. </w:t>
      </w:r>
      <w:r>
        <w:rPr>
          <w:rStyle w:val="FootnoteReferenc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02FC" w14:textId="77777777" w:rsidR="00C20455" w:rsidRDefault="00C20455">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038B" w14:textId="518CDF3A" w:rsidR="00C20455" w:rsidRPr="005B3AFE" w:rsidRDefault="00E80EBA">
    <w:pPr>
      <w:rPr>
        <w:rFonts w:ascii="Arial Narrow" w:hAnsi="Arial Narrow"/>
      </w:rPr>
    </w:pPr>
    <w:r>
      <w:rPr>
        <w:rFonts w:ascii="Arial Narrow" w:hAnsi="Arial Narrow"/>
        <w:sz w:val="18"/>
        <w:szCs w:val="18"/>
      </w:rPr>
      <w:t xml:space="preserve">Europos solidarumo korpusas. Šablonas, naudotinas sudarant paramos gavėjo ir dalyvių susitarimus. </w:t>
    </w:r>
    <w:r>
      <w:rPr>
        <w:rFonts w:ascii="Arial Narrow" w:hAnsi="Arial Narrow"/>
      </w:rPr>
      <w:t>2021 m.</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Header"/>
      <w:rPr>
        <w:rFonts w:ascii="Arial Narrow" w:hAnsi="Arial Narrow"/>
        <w:sz w:val="20"/>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0B34" w14:textId="77777777"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708"/>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5BBF"/>
    <w:rsid w:val="0021700D"/>
    <w:rsid w:val="00217D88"/>
    <w:rsid w:val="002217A2"/>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5C3C"/>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17C8"/>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1EA9"/>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88F"/>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t-LT"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lt-LT"/>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lt-LT"/>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lt-LT"/>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eastAsia="en-US"/>
    </w:rPr>
  </w:style>
  <w:style w:type="paragraph" w:styleId="Revision">
    <w:name w:val="Revision"/>
    <w:hidden/>
    <w:uiPriority w:val="99"/>
    <w:semiHidden/>
    <w:rsid w:val="00741491"/>
    <w:rPr>
      <w:snapToGrid w:val="0"/>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504878"/>
    <w:pPr>
      <w:numPr>
        <w:ilvl w:val="1"/>
        <w:numId w:val="8"/>
      </w:numPr>
      <w:jc w:val="both"/>
    </w:pPr>
    <w:rPr>
      <w:sz w:val="24"/>
      <w:szCs w:val="24"/>
      <w:lang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CAC2492C7DF157438F6CA89072FECA95" ma:contentTypeVersion="13" ma:contentTypeDescription="Kurkite naują dokumentą." ma:contentTypeScope="" ma:versionID="2dd0604725b84b5e8356afbce61fec29">
  <xsd:schema xmlns:xsd="http://www.w3.org/2001/XMLSchema" xmlns:xs="http://www.w3.org/2001/XMLSchema" xmlns:p="http://schemas.microsoft.com/office/2006/metadata/properties" xmlns:ns2="0bac2d99-4ba3-4cba-b334-c7c5f96905a5" xmlns:ns3="b40a99f6-73db-4ed2-bd6c-6ed49f01825e" targetNamespace="http://schemas.microsoft.com/office/2006/metadata/properties" ma:root="true" ma:fieldsID="e904d1f36b0ed6ee7c5611317208864d" ns2:_="" ns3:_="">
    <xsd:import namespace="0bac2d99-4ba3-4cba-b334-c7c5f96905a5"/>
    <xsd:import namespace="b40a99f6-73db-4ed2-bd6c-6ed49f018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2d99-4ba3-4cba-b334-c7c5f9690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a99f6-73db-4ed2-bd6c-6ed49f01825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4.xml><?xml version="1.0" encoding="utf-8"?>
<ds:datastoreItem xmlns:ds="http://schemas.openxmlformats.org/officeDocument/2006/customXml" ds:itemID="{C56D1E4C-667B-4736-9799-79C8C6C5E75A}"/>
</file>

<file path=customXml/itemProps5.xml><?xml version="1.0" encoding="utf-8"?>
<ds:datastoreItem xmlns:ds="http://schemas.openxmlformats.org/officeDocument/2006/customXml" ds:itemID="{0D4175D7-02AA-4285-9EDF-63317191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1372</Words>
  <Characters>7826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Loreta Eimontaitė</cp:lastModifiedBy>
  <cp:revision>3</cp:revision>
  <cp:lastPrinted>2014-05-23T08:32:00Z</cp:lastPrinted>
  <dcterms:created xsi:type="dcterms:W3CDTF">2021-11-24T18:22:00Z</dcterms:created>
  <dcterms:modified xsi:type="dcterms:W3CDTF">2021-11-24T18:25:00Z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0x010100CAC2492C7DF157438F6CA89072FECA95</vt:lpwstr>
  </property>
</Properties>
</file>